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051" w:rsidRDefault="00E30051" w:rsidP="00E30051">
      <w:pPr>
        <w:spacing w:line="240" w:lineRule="auto"/>
        <w:jc w:val="center"/>
        <w:rPr>
          <w:rFonts w:ascii="Times New Roman" w:hAnsi="Times New Roman"/>
          <w:sz w:val="28"/>
          <w:szCs w:val="28"/>
        </w:rPr>
      </w:pPr>
      <w:r>
        <w:rPr>
          <w:rFonts w:ascii="Times New Roman" w:hAnsi="Times New Roman"/>
          <w:sz w:val="28"/>
          <w:szCs w:val="28"/>
        </w:rPr>
        <w:t>Муниципальное дошкольное образовательное учреждение</w:t>
      </w:r>
    </w:p>
    <w:p w:rsidR="00E30051" w:rsidRDefault="00E30051" w:rsidP="00E30051">
      <w:pPr>
        <w:spacing w:line="240" w:lineRule="auto"/>
        <w:jc w:val="center"/>
        <w:rPr>
          <w:rFonts w:ascii="Times New Roman" w:hAnsi="Times New Roman"/>
          <w:sz w:val="28"/>
          <w:szCs w:val="28"/>
        </w:rPr>
      </w:pPr>
      <w:r>
        <w:rPr>
          <w:rFonts w:ascii="Times New Roman" w:hAnsi="Times New Roman"/>
          <w:sz w:val="28"/>
          <w:szCs w:val="28"/>
        </w:rPr>
        <w:t>«Детский сад №12 «Полянка»</w:t>
      </w:r>
    </w:p>
    <w:p w:rsidR="00E30051" w:rsidRPr="0024438C" w:rsidRDefault="00E30051" w:rsidP="00E30051">
      <w:pPr>
        <w:spacing w:line="240" w:lineRule="auto"/>
        <w:jc w:val="center"/>
        <w:rPr>
          <w:rFonts w:ascii="Times New Roman" w:hAnsi="Times New Roman"/>
          <w:sz w:val="28"/>
          <w:szCs w:val="28"/>
        </w:rPr>
      </w:pPr>
      <w:proofErr w:type="spellStart"/>
      <w:r>
        <w:rPr>
          <w:rFonts w:ascii="Times New Roman" w:hAnsi="Times New Roman"/>
          <w:sz w:val="28"/>
          <w:szCs w:val="28"/>
        </w:rPr>
        <w:t>Тутаевского</w:t>
      </w:r>
      <w:proofErr w:type="spellEnd"/>
      <w:r>
        <w:rPr>
          <w:rFonts w:ascii="Times New Roman" w:hAnsi="Times New Roman"/>
          <w:sz w:val="28"/>
          <w:szCs w:val="28"/>
        </w:rPr>
        <w:t xml:space="preserve"> муниципального района</w:t>
      </w:r>
    </w:p>
    <w:p w:rsidR="00E30051" w:rsidRPr="009D6EBC" w:rsidRDefault="00E30051" w:rsidP="00E30051">
      <w:pPr>
        <w:spacing w:before="75" w:after="100" w:afterAutospacing="1" w:line="240" w:lineRule="auto"/>
        <w:jc w:val="center"/>
        <w:textAlignment w:val="top"/>
        <w:rPr>
          <w:rFonts w:ascii="Times New Roman" w:eastAsia="Times New Roman" w:hAnsi="Times New Roman"/>
          <w:sz w:val="28"/>
          <w:szCs w:val="28"/>
          <w:lang w:eastAsia="ru-RU"/>
        </w:rPr>
      </w:pPr>
    </w:p>
    <w:p w:rsidR="00955506" w:rsidRDefault="00955506" w:rsidP="00F23EA0">
      <w:pPr>
        <w:shd w:val="clear" w:color="auto" w:fill="FFFFFF"/>
        <w:spacing w:after="150" w:line="315" w:lineRule="atLeast"/>
        <w:jc w:val="center"/>
        <w:rPr>
          <w:rFonts w:ascii="Times New Roman" w:eastAsia="Times New Roman" w:hAnsi="Times New Roman" w:cs="Times New Roman"/>
          <w:b/>
          <w:bCs/>
          <w:sz w:val="44"/>
          <w:szCs w:val="44"/>
          <w:lang w:eastAsia="ru-RU"/>
        </w:rPr>
      </w:pPr>
    </w:p>
    <w:p w:rsidR="00955506" w:rsidRDefault="00955506" w:rsidP="00F23EA0">
      <w:pPr>
        <w:shd w:val="clear" w:color="auto" w:fill="FFFFFF"/>
        <w:spacing w:after="150" w:line="315" w:lineRule="atLeast"/>
        <w:jc w:val="center"/>
        <w:rPr>
          <w:rFonts w:ascii="Times New Roman" w:eastAsia="Times New Roman" w:hAnsi="Times New Roman" w:cs="Times New Roman"/>
          <w:b/>
          <w:bCs/>
          <w:sz w:val="44"/>
          <w:szCs w:val="44"/>
          <w:lang w:eastAsia="ru-RU"/>
        </w:rPr>
      </w:pPr>
    </w:p>
    <w:p w:rsidR="00955506" w:rsidRDefault="00955506" w:rsidP="00F23EA0">
      <w:pPr>
        <w:shd w:val="clear" w:color="auto" w:fill="FFFFFF"/>
        <w:spacing w:after="150" w:line="315" w:lineRule="atLeast"/>
        <w:jc w:val="center"/>
        <w:rPr>
          <w:rFonts w:ascii="Times New Roman" w:eastAsia="Times New Roman" w:hAnsi="Times New Roman" w:cs="Times New Roman"/>
          <w:b/>
          <w:bCs/>
          <w:sz w:val="44"/>
          <w:szCs w:val="44"/>
          <w:lang w:eastAsia="ru-RU"/>
        </w:rPr>
      </w:pPr>
    </w:p>
    <w:p w:rsidR="00955506" w:rsidRPr="00955506" w:rsidRDefault="00955506" w:rsidP="00955506">
      <w:pPr>
        <w:shd w:val="clear" w:color="auto" w:fill="FFFFFF"/>
        <w:spacing w:after="150" w:line="315" w:lineRule="atLeast"/>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Консультация для родителей:</w:t>
      </w:r>
    </w:p>
    <w:p w:rsidR="00955506" w:rsidRPr="00955506" w:rsidRDefault="00955506" w:rsidP="00955506">
      <w:pPr>
        <w:shd w:val="clear" w:color="auto" w:fill="FFFFFF"/>
        <w:spacing w:after="150" w:line="315" w:lineRule="atLeast"/>
        <w:jc w:val="center"/>
        <w:rPr>
          <w:rFonts w:ascii="Times New Roman" w:eastAsia="Times New Roman" w:hAnsi="Times New Roman" w:cs="Times New Roman"/>
          <w:b/>
          <w:bCs/>
          <w:sz w:val="44"/>
          <w:szCs w:val="44"/>
          <w:lang w:eastAsia="ru-RU"/>
        </w:rPr>
      </w:pPr>
      <w:r w:rsidRPr="00955506">
        <w:rPr>
          <w:rFonts w:ascii="Times New Roman" w:eastAsia="Times New Roman" w:hAnsi="Times New Roman" w:cs="Times New Roman"/>
          <w:b/>
          <w:bCs/>
          <w:sz w:val="44"/>
          <w:szCs w:val="44"/>
          <w:lang w:eastAsia="ru-RU"/>
        </w:rPr>
        <w:t>«Развитие логического мышления у детей 2-3 лет</w:t>
      </w:r>
    </w:p>
    <w:p w:rsidR="00955506" w:rsidRDefault="00955506" w:rsidP="00955506">
      <w:pPr>
        <w:shd w:val="clear" w:color="auto" w:fill="FFFFFF"/>
        <w:spacing w:after="150" w:line="315" w:lineRule="atLeast"/>
        <w:jc w:val="center"/>
        <w:rPr>
          <w:rFonts w:ascii="Times New Roman" w:eastAsia="Times New Roman" w:hAnsi="Times New Roman" w:cs="Times New Roman"/>
          <w:b/>
          <w:bCs/>
          <w:sz w:val="44"/>
          <w:szCs w:val="44"/>
          <w:lang w:eastAsia="ru-RU"/>
        </w:rPr>
      </w:pPr>
      <w:r w:rsidRPr="00955506">
        <w:rPr>
          <w:rFonts w:ascii="Times New Roman" w:eastAsia="Times New Roman" w:hAnsi="Times New Roman" w:cs="Times New Roman"/>
          <w:b/>
          <w:bCs/>
          <w:sz w:val="44"/>
          <w:szCs w:val="44"/>
          <w:lang w:eastAsia="ru-RU"/>
        </w:rPr>
        <w:t>через дидактические игры»</w:t>
      </w:r>
    </w:p>
    <w:p w:rsidR="00955506" w:rsidRDefault="00955506" w:rsidP="00955506">
      <w:pPr>
        <w:shd w:val="clear" w:color="auto" w:fill="FFFFFF"/>
        <w:spacing w:after="150" w:line="315" w:lineRule="atLeast"/>
        <w:jc w:val="center"/>
        <w:rPr>
          <w:rFonts w:ascii="Times New Roman" w:eastAsia="Times New Roman" w:hAnsi="Times New Roman" w:cs="Times New Roman"/>
          <w:b/>
          <w:bCs/>
          <w:sz w:val="44"/>
          <w:szCs w:val="44"/>
          <w:lang w:eastAsia="ru-RU"/>
        </w:rPr>
      </w:pPr>
    </w:p>
    <w:p w:rsidR="00955506" w:rsidRDefault="00955506" w:rsidP="00955506">
      <w:pPr>
        <w:shd w:val="clear" w:color="auto" w:fill="FFFFFF"/>
        <w:spacing w:after="150" w:line="315" w:lineRule="atLeast"/>
        <w:jc w:val="center"/>
        <w:rPr>
          <w:rFonts w:ascii="Times New Roman" w:eastAsia="Times New Roman" w:hAnsi="Times New Roman" w:cs="Times New Roman"/>
          <w:b/>
          <w:bCs/>
          <w:sz w:val="44"/>
          <w:szCs w:val="44"/>
          <w:lang w:eastAsia="ru-RU"/>
        </w:rPr>
      </w:pPr>
    </w:p>
    <w:p w:rsidR="00955506" w:rsidRPr="00955506" w:rsidRDefault="00955506" w:rsidP="00955506">
      <w:pPr>
        <w:shd w:val="clear" w:color="auto" w:fill="FFFFFF"/>
        <w:spacing w:after="150" w:line="315" w:lineRule="atLeast"/>
        <w:jc w:val="right"/>
        <w:rPr>
          <w:rFonts w:ascii="Times New Roman" w:eastAsia="Times New Roman" w:hAnsi="Times New Roman" w:cs="Times New Roman"/>
          <w:bCs/>
          <w:sz w:val="28"/>
          <w:szCs w:val="28"/>
          <w:lang w:eastAsia="ru-RU"/>
        </w:rPr>
      </w:pPr>
      <w:r w:rsidRPr="00955506">
        <w:rPr>
          <w:rFonts w:ascii="Times New Roman" w:eastAsia="Times New Roman" w:hAnsi="Times New Roman" w:cs="Times New Roman"/>
          <w:bCs/>
          <w:sz w:val="28"/>
          <w:szCs w:val="28"/>
          <w:lang w:eastAsia="ru-RU"/>
        </w:rPr>
        <w:t xml:space="preserve">Подготовила: </w:t>
      </w:r>
      <w:proofErr w:type="spellStart"/>
      <w:r w:rsidRPr="00955506">
        <w:rPr>
          <w:rFonts w:ascii="Times New Roman" w:eastAsia="Times New Roman" w:hAnsi="Times New Roman" w:cs="Times New Roman"/>
          <w:bCs/>
          <w:sz w:val="28"/>
          <w:szCs w:val="28"/>
          <w:lang w:eastAsia="ru-RU"/>
        </w:rPr>
        <w:t>Бухиник</w:t>
      </w:r>
      <w:proofErr w:type="spellEnd"/>
      <w:r w:rsidRPr="00955506">
        <w:rPr>
          <w:rFonts w:ascii="Times New Roman" w:eastAsia="Times New Roman" w:hAnsi="Times New Roman" w:cs="Times New Roman"/>
          <w:bCs/>
          <w:sz w:val="28"/>
          <w:szCs w:val="28"/>
          <w:lang w:eastAsia="ru-RU"/>
        </w:rPr>
        <w:t xml:space="preserve"> В.В.</w:t>
      </w:r>
    </w:p>
    <w:p w:rsidR="00955506" w:rsidRPr="00955506" w:rsidRDefault="00955506" w:rsidP="00955506">
      <w:pPr>
        <w:jc w:val="right"/>
        <w:rPr>
          <w:rFonts w:ascii="Trebuchet MS" w:eastAsia="Times New Roman" w:hAnsi="Trebuchet MS" w:cs="Arial"/>
          <w:bCs/>
          <w:color w:val="CC0066"/>
          <w:sz w:val="28"/>
          <w:szCs w:val="28"/>
          <w:lang w:eastAsia="ru-RU"/>
        </w:rPr>
      </w:pPr>
    </w:p>
    <w:p w:rsidR="00955506" w:rsidRDefault="00955506" w:rsidP="00955506">
      <w:pPr>
        <w:shd w:val="clear" w:color="auto" w:fill="FFFFFF"/>
        <w:spacing w:after="150" w:line="315" w:lineRule="atLeast"/>
        <w:jc w:val="center"/>
        <w:rPr>
          <w:rFonts w:ascii="Trebuchet MS" w:eastAsia="Times New Roman" w:hAnsi="Trebuchet MS" w:cs="Arial"/>
          <w:b/>
          <w:bCs/>
          <w:color w:val="CC0066"/>
          <w:sz w:val="28"/>
          <w:szCs w:val="28"/>
          <w:lang w:eastAsia="ru-RU"/>
        </w:rPr>
      </w:pPr>
    </w:p>
    <w:p w:rsidR="00955506" w:rsidRDefault="00955506" w:rsidP="00955506">
      <w:pPr>
        <w:shd w:val="clear" w:color="auto" w:fill="FFFFFF"/>
        <w:spacing w:after="150" w:line="315" w:lineRule="atLeast"/>
        <w:jc w:val="center"/>
        <w:rPr>
          <w:rFonts w:ascii="Trebuchet MS" w:eastAsia="Times New Roman" w:hAnsi="Trebuchet MS" w:cs="Arial"/>
          <w:b/>
          <w:bCs/>
          <w:color w:val="CC0066"/>
          <w:sz w:val="28"/>
          <w:szCs w:val="28"/>
          <w:lang w:eastAsia="ru-RU"/>
        </w:rPr>
      </w:pPr>
    </w:p>
    <w:p w:rsidR="00955506" w:rsidRDefault="00955506" w:rsidP="00955506">
      <w:pPr>
        <w:shd w:val="clear" w:color="auto" w:fill="FFFFFF"/>
        <w:spacing w:after="150" w:line="315" w:lineRule="atLeast"/>
        <w:jc w:val="center"/>
        <w:rPr>
          <w:rFonts w:ascii="Trebuchet MS" w:eastAsia="Times New Roman" w:hAnsi="Trebuchet MS" w:cs="Arial"/>
          <w:b/>
          <w:bCs/>
          <w:color w:val="CC0066"/>
          <w:sz w:val="28"/>
          <w:szCs w:val="28"/>
          <w:lang w:eastAsia="ru-RU"/>
        </w:rPr>
      </w:pPr>
    </w:p>
    <w:p w:rsidR="00955506" w:rsidRDefault="00955506" w:rsidP="00955506">
      <w:pPr>
        <w:shd w:val="clear" w:color="auto" w:fill="FFFFFF"/>
        <w:spacing w:after="150" w:line="315" w:lineRule="atLeast"/>
        <w:jc w:val="center"/>
        <w:rPr>
          <w:rFonts w:ascii="Trebuchet MS" w:eastAsia="Times New Roman" w:hAnsi="Trebuchet MS" w:cs="Arial"/>
          <w:b/>
          <w:bCs/>
          <w:color w:val="CC0066"/>
          <w:sz w:val="28"/>
          <w:szCs w:val="28"/>
          <w:lang w:eastAsia="ru-RU"/>
        </w:rPr>
      </w:pPr>
    </w:p>
    <w:p w:rsidR="00955506" w:rsidRDefault="00955506" w:rsidP="00955506">
      <w:pPr>
        <w:shd w:val="clear" w:color="auto" w:fill="FFFFFF"/>
        <w:spacing w:after="150" w:line="315" w:lineRule="atLeast"/>
        <w:jc w:val="center"/>
        <w:rPr>
          <w:rFonts w:ascii="Trebuchet MS" w:eastAsia="Times New Roman" w:hAnsi="Trebuchet MS" w:cs="Arial"/>
          <w:b/>
          <w:bCs/>
          <w:color w:val="CC0066"/>
          <w:sz w:val="28"/>
          <w:szCs w:val="28"/>
          <w:lang w:eastAsia="ru-RU"/>
        </w:rPr>
      </w:pPr>
    </w:p>
    <w:p w:rsidR="00955506" w:rsidRDefault="00955506" w:rsidP="00955506">
      <w:pPr>
        <w:shd w:val="clear" w:color="auto" w:fill="FFFFFF"/>
        <w:spacing w:after="150" w:line="315" w:lineRule="atLeast"/>
        <w:jc w:val="center"/>
        <w:rPr>
          <w:rFonts w:ascii="Trebuchet MS" w:eastAsia="Times New Roman" w:hAnsi="Trebuchet MS" w:cs="Arial"/>
          <w:b/>
          <w:bCs/>
          <w:color w:val="CC0066"/>
          <w:sz w:val="28"/>
          <w:szCs w:val="28"/>
          <w:lang w:eastAsia="ru-RU"/>
        </w:rPr>
      </w:pPr>
    </w:p>
    <w:p w:rsidR="00955506" w:rsidRDefault="00955506" w:rsidP="00955506">
      <w:pPr>
        <w:shd w:val="clear" w:color="auto" w:fill="FFFFFF"/>
        <w:spacing w:after="150" w:line="315" w:lineRule="atLeast"/>
        <w:jc w:val="center"/>
        <w:rPr>
          <w:rFonts w:ascii="Trebuchet MS" w:eastAsia="Times New Roman" w:hAnsi="Trebuchet MS" w:cs="Arial"/>
          <w:b/>
          <w:bCs/>
          <w:color w:val="CC0066"/>
          <w:sz w:val="28"/>
          <w:szCs w:val="28"/>
          <w:lang w:eastAsia="ru-RU"/>
        </w:rPr>
      </w:pPr>
    </w:p>
    <w:p w:rsidR="00955506" w:rsidRDefault="00955506" w:rsidP="00955506">
      <w:pPr>
        <w:shd w:val="clear" w:color="auto" w:fill="FFFFFF"/>
        <w:spacing w:after="150" w:line="315" w:lineRule="atLeast"/>
        <w:jc w:val="center"/>
        <w:rPr>
          <w:rFonts w:ascii="Trebuchet MS" w:eastAsia="Times New Roman" w:hAnsi="Trebuchet MS" w:cs="Arial"/>
          <w:b/>
          <w:bCs/>
          <w:color w:val="CC0066"/>
          <w:sz w:val="28"/>
          <w:szCs w:val="28"/>
          <w:lang w:eastAsia="ru-RU"/>
        </w:rPr>
      </w:pPr>
    </w:p>
    <w:p w:rsidR="00955506" w:rsidRDefault="00955506" w:rsidP="00955506">
      <w:pPr>
        <w:shd w:val="clear" w:color="auto" w:fill="FFFFFF"/>
        <w:spacing w:after="150" w:line="315" w:lineRule="atLeast"/>
        <w:jc w:val="center"/>
        <w:rPr>
          <w:rFonts w:ascii="Trebuchet MS" w:eastAsia="Times New Roman" w:hAnsi="Trebuchet MS" w:cs="Arial"/>
          <w:b/>
          <w:bCs/>
          <w:color w:val="CC0066"/>
          <w:sz w:val="28"/>
          <w:szCs w:val="28"/>
          <w:lang w:eastAsia="ru-RU"/>
        </w:rPr>
      </w:pPr>
    </w:p>
    <w:p w:rsidR="00955506" w:rsidRDefault="00955506" w:rsidP="00955506">
      <w:pPr>
        <w:shd w:val="clear" w:color="auto" w:fill="FFFFFF"/>
        <w:spacing w:after="150" w:line="315" w:lineRule="atLeast"/>
        <w:jc w:val="center"/>
        <w:rPr>
          <w:rFonts w:ascii="Trebuchet MS" w:eastAsia="Times New Roman" w:hAnsi="Trebuchet MS" w:cs="Arial"/>
          <w:b/>
          <w:bCs/>
          <w:color w:val="CC0066"/>
          <w:sz w:val="28"/>
          <w:szCs w:val="28"/>
          <w:lang w:eastAsia="ru-RU"/>
        </w:rPr>
      </w:pPr>
    </w:p>
    <w:p w:rsidR="00E30051" w:rsidRDefault="00E30051" w:rsidP="00955506">
      <w:pPr>
        <w:shd w:val="clear" w:color="auto" w:fill="FFFFFF"/>
        <w:spacing w:after="150" w:line="315"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 Тутаев</w:t>
      </w:r>
    </w:p>
    <w:p w:rsidR="00955506" w:rsidRPr="00E30051" w:rsidRDefault="00955506" w:rsidP="00955506">
      <w:pPr>
        <w:shd w:val="clear" w:color="auto" w:fill="FFFFFF"/>
        <w:spacing w:after="150" w:line="315" w:lineRule="atLeast"/>
        <w:jc w:val="center"/>
        <w:rPr>
          <w:rFonts w:ascii="Trebuchet MS" w:eastAsia="Times New Roman" w:hAnsi="Trebuchet MS" w:cs="Arial"/>
          <w:bCs/>
          <w:color w:val="CC0066"/>
          <w:sz w:val="28"/>
          <w:szCs w:val="28"/>
          <w:lang w:eastAsia="ru-RU"/>
        </w:rPr>
      </w:pPr>
      <w:r w:rsidRPr="00E30051">
        <w:rPr>
          <w:rFonts w:ascii="Times New Roman" w:eastAsia="Times New Roman" w:hAnsi="Times New Roman" w:cs="Times New Roman"/>
          <w:bCs/>
          <w:sz w:val="28"/>
          <w:szCs w:val="28"/>
          <w:lang w:eastAsia="ru-RU"/>
        </w:rPr>
        <w:t>2020</w:t>
      </w:r>
      <w:r w:rsidRPr="00E30051">
        <w:rPr>
          <w:rFonts w:ascii="Trebuchet MS" w:eastAsia="Times New Roman" w:hAnsi="Trebuchet MS" w:cs="Arial"/>
          <w:bCs/>
          <w:color w:val="CC0066"/>
          <w:sz w:val="28"/>
          <w:szCs w:val="28"/>
          <w:lang w:eastAsia="ru-RU"/>
        </w:rPr>
        <w:t xml:space="preserve"> </w:t>
      </w:r>
      <w:r w:rsidR="00E30051">
        <w:rPr>
          <w:rFonts w:ascii="Times New Roman" w:eastAsia="Times New Roman" w:hAnsi="Times New Roman" w:cs="Times New Roman"/>
          <w:bCs/>
          <w:sz w:val="28"/>
          <w:szCs w:val="28"/>
          <w:lang w:eastAsia="ru-RU"/>
        </w:rPr>
        <w:t>г.</w:t>
      </w:r>
      <w:r w:rsidRPr="00E30051">
        <w:rPr>
          <w:rFonts w:ascii="Trebuchet MS" w:eastAsia="Times New Roman" w:hAnsi="Trebuchet MS" w:cs="Arial"/>
          <w:bCs/>
          <w:color w:val="CC0066"/>
          <w:sz w:val="28"/>
          <w:szCs w:val="28"/>
          <w:lang w:eastAsia="ru-RU"/>
        </w:rPr>
        <w:br w:type="page"/>
      </w:r>
    </w:p>
    <w:p w:rsidR="00F23EA0" w:rsidRPr="00955506" w:rsidRDefault="00F23EA0" w:rsidP="00E30051">
      <w:pPr>
        <w:shd w:val="clear" w:color="auto" w:fill="FFFFFF"/>
        <w:spacing w:after="150" w:line="360" w:lineRule="auto"/>
        <w:rPr>
          <w:rFonts w:ascii="Times New Roman" w:eastAsia="Times New Roman" w:hAnsi="Times New Roman" w:cs="Times New Roman"/>
          <w:b/>
          <w:bCs/>
          <w:color w:val="CC0066"/>
          <w:sz w:val="28"/>
          <w:szCs w:val="28"/>
          <w:lang w:eastAsia="ru-RU"/>
        </w:rPr>
      </w:pPr>
      <w:r w:rsidRPr="00955506">
        <w:rPr>
          <w:rFonts w:ascii="Times New Roman" w:eastAsia="Times New Roman" w:hAnsi="Times New Roman" w:cs="Times New Roman"/>
          <w:b/>
          <w:bCs/>
          <w:color w:val="CC0066"/>
          <w:sz w:val="28"/>
          <w:szCs w:val="28"/>
          <w:lang w:eastAsia="ru-RU"/>
        </w:rPr>
        <w:lastRenderedPageBreak/>
        <w:t>«Развитие логического мышления у детей 2-3 лет</w:t>
      </w:r>
    </w:p>
    <w:p w:rsidR="00F23EA0" w:rsidRPr="00955506" w:rsidRDefault="00F23EA0" w:rsidP="00E30051">
      <w:pPr>
        <w:shd w:val="clear" w:color="auto" w:fill="FFFFFF"/>
        <w:spacing w:after="150" w:line="360" w:lineRule="auto"/>
        <w:rPr>
          <w:rFonts w:ascii="Times New Roman" w:eastAsia="Times New Roman" w:hAnsi="Times New Roman" w:cs="Times New Roman"/>
          <w:b/>
          <w:bCs/>
          <w:color w:val="CC0066"/>
          <w:sz w:val="28"/>
          <w:szCs w:val="28"/>
          <w:lang w:eastAsia="ru-RU"/>
        </w:rPr>
      </w:pPr>
      <w:r w:rsidRPr="00955506">
        <w:rPr>
          <w:rFonts w:ascii="Times New Roman" w:eastAsia="Times New Roman" w:hAnsi="Times New Roman" w:cs="Times New Roman"/>
          <w:b/>
          <w:bCs/>
          <w:color w:val="CC0066"/>
          <w:sz w:val="28"/>
          <w:szCs w:val="28"/>
          <w:lang w:eastAsia="ru-RU"/>
        </w:rPr>
        <w:t xml:space="preserve"> через дидактические игры»</w:t>
      </w:r>
    </w:p>
    <w:p w:rsidR="00F23EA0" w:rsidRPr="00955506" w:rsidRDefault="00F23EA0" w:rsidP="00E30051">
      <w:pPr>
        <w:shd w:val="clear" w:color="auto" w:fill="FFFFFF"/>
        <w:spacing w:after="0" w:line="360" w:lineRule="auto"/>
        <w:rPr>
          <w:rFonts w:ascii="Times New Roman" w:eastAsia="Times New Roman" w:hAnsi="Times New Roman" w:cs="Times New Roman"/>
          <w:sz w:val="28"/>
          <w:szCs w:val="28"/>
          <w:lang w:eastAsia="ru-RU"/>
        </w:rPr>
      </w:pPr>
      <w:r w:rsidRPr="00955506">
        <w:rPr>
          <w:rFonts w:ascii="Times New Roman" w:eastAsia="Times New Roman" w:hAnsi="Times New Roman" w:cs="Times New Roman"/>
          <w:i/>
          <w:iCs/>
          <w:sz w:val="28"/>
          <w:szCs w:val="28"/>
          <w:lang w:eastAsia="ru-RU"/>
        </w:rPr>
        <w:t>«Игра для дошкольников – способ познания окружающего, игры имеют большую педагогическую ценность – они развивают у детей смекалку, выдержку, самообладание, чувство юмора, организованность».</w:t>
      </w:r>
      <w:r w:rsidRPr="00955506">
        <w:rPr>
          <w:rFonts w:ascii="Times New Roman" w:eastAsia="Times New Roman" w:hAnsi="Times New Roman" w:cs="Times New Roman"/>
          <w:i/>
          <w:iCs/>
          <w:sz w:val="28"/>
          <w:szCs w:val="28"/>
          <w:lang w:eastAsia="ru-RU"/>
        </w:rPr>
        <w:br/>
        <w:t>Н. К. Крупская.</w:t>
      </w:r>
      <w:r w:rsidRPr="00955506">
        <w:rPr>
          <w:rFonts w:ascii="Times New Roman" w:eastAsia="Times New Roman" w:hAnsi="Times New Roman" w:cs="Times New Roman"/>
          <w:sz w:val="28"/>
          <w:szCs w:val="28"/>
          <w:lang w:eastAsia="ru-RU"/>
        </w:rPr>
        <w:br/>
        <w:t xml:space="preserve">Развитие логического мышления – это очень важный и необходимый процесс для всех! </w:t>
      </w:r>
      <w:r w:rsidRPr="00955506">
        <w:rPr>
          <w:rFonts w:ascii="Times New Roman" w:eastAsia="Times New Roman" w:hAnsi="Times New Roman" w:cs="Times New Roman"/>
          <w:sz w:val="28"/>
          <w:szCs w:val="28"/>
          <w:lang w:eastAsia="ru-RU"/>
        </w:rPr>
        <w:br/>
        <w:t xml:space="preserve">Что же такое логическое мышление? Для ответа на этот вопрос нужно сначала ответить на вопрос — Что такое логика? </w:t>
      </w:r>
      <w:proofErr w:type="gramStart"/>
      <w:r w:rsidRPr="00955506">
        <w:rPr>
          <w:rFonts w:ascii="Times New Roman" w:eastAsia="Times New Roman" w:hAnsi="Times New Roman" w:cs="Times New Roman"/>
          <w:sz w:val="28"/>
          <w:szCs w:val="28"/>
          <w:lang w:eastAsia="ru-RU"/>
        </w:rPr>
        <w:t>Логика, если дословно переводить с древнегреческого, обозначает речь, рассуждение.</w:t>
      </w:r>
      <w:proofErr w:type="gramEnd"/>
      <w:r w:rsidRPr="00955506">
        <w:rPr>
          <w:rFonts w:ascii="Times New Roman" w:eastAsia="Times New Roman" w:hAnsi="Times New Roman" w:cs="Times New Roman"/>
          <w:sz w:val="28"/>
          <w:szCs w:val="28"/>
          <w:lang w:eastAsia="ru-RU"/>
        </w:rPr>
        <w:t xml:space="preserve"> Логическое мышление — это вид мыслительного процесса, при котором человек использует логические конструкции и готовые понятия. </w:t>
      </w:r>
      <w:r w:rsidRPr="00955506">
        <w:rPr>
          <w:rFonts w:ascii="Times New Roman" w:eastAsia="Times New Roman" w:hAnsi="Times New Roman" w:cs="Times New Roman"/>
          <w:sz w:val="28"/>
          <w:szCs w:val="28"/>
          <w:lang w:eastAsia="ru-RU"/>
        </w:rPr>
        <w:br/>
        <w:t xml:space="preserve">Важно отметить, что логическое мышление и воображение лежат в основе практически всех изобретений, которое создало человечество. Можно даже сказать, что логическое мышление — это основа гениальности. </w:t>
      </w:r>
      <w:r w:rsidRPr="00955506">
        <w:rPr>
          <w:rFonts w:ascii="Times New Roman" w:eastAsia="Times New Roman" w:hAnsi="Times New Roman" w:cs="Times New Roman"/>
          <w:sz w:val="28"/>
          <w:szCs w:val="28"/>
          <w:lang w:eastAsia="ru-RU"/>
        </w:rPr>
        <w:br/>
        <w:t xml:space="preserve">Если логическое мышление, да еще и воображение хорошо </w:t>
      </w:r>
      <w:proofErr w:type="gramStart"/>
      <w:r w:rsidRPr="00955506">
        <w:rPr>
          <w:rFonts w:ascii="Times New Roman" w:eastAsia="Times New Roman" w:hAnsi="Times New Roman" w:cs="Times New Roman"/>
          <w:sz w:val="28"/>
          <w:szCs w:val="28"/>
          <w:lang w:eastAsia="ru-RU"/>
        </w:rPr>
        <w:t>развиты</w:t>
      </w:r>
      <w:proofErr w:type="gramEnd"/>
      <w:r w:rsidRPr="00955506">
        <w:rPr>
          <w:rFonts w:ascii="Times New Roman" w:eastAsia="Times New Roman" w:hAnsi="Times New Roman" w:cs="Times New Roman"/>
          <w:sz w:val="28"/>
          <w:szCs w:val="28"/>
          <w:lang w:eastAsia="ru-RU"/>
        </w:rPr>
        <w:t xml:space="preserve"> у человека, то он способен творчески мыслить и творчески подходить к поставленным задачам. Развитию логического мышления необходимо учиться. Нужно уметь пользоваться логическим мышлением и воображением. Нужно также развивать и всячески способствовать развитию логического мышления. Ведь это пригодится в жизни! </w:t>
      </w:r>
      <w:r w:rsidRPr="00955506">
        <w:rPr>
          <w:rFonts w:ascii="Times New Roman" w:eastAsia="Times New Roman" w:hAnsi="Times New Roman" w:cs="Times New Roman"/>
          <w:sz w:val="28"/>
          <w:szCs w:val="28"/>
          <w:lang w:eastAsia="ru-RU"/>
        </w:rPr>
        <w:br/>
        <w:t xml:space="preserve">Очень важно начать развивать логическое мышление с детства. </w:t>
      </w:r>
      <w:r w:rsidRPr="00955506">
        <w:rPr>
          <w:rFonts w:ascii="Times New Roman" w:eastAsia="Times New Roman" w:hAnsi="Times New Roman" w:cs="Times New Roman"/>
          <w:sz w:val="28"/>
          <w:szCs w:val="28"/>
          <w:lang w:eastAsia="ru-RU"/>
        </w:rPr>
        <w:br/>
        <w:t xml:space="preserve">Все родители мечтают, чтобы их дети росли </w:t>
      </w:r>
      <w:proofErr w:type="gramStart"/>
      <w:r w:rsidRPr="00955506">
        <w:rPr>
          <w:rFonts w:ascii="Times New Roman" w:eastAsia="Times New Roman" w:hAnsi="Times New Roman" w:cs="Times New Roman"/>
          <w:sz w:val="28"/>
          <w:szCs w:val="28"/>
          <w:lang w:eastAsia="ru-RU"/>
        </w:rPr>
        <w:t>развитыми</w:t>
      </w:r>
      <w:proofErr w:type="gramEnd"/>
      <w:r w:rsidRPr="00955506">
        <w:rPr>
          <w:rFonts w:ascii="Times New Roman" w:eastAsia="Times New Roman" w:hAnsi="Times New Roman" w:cs="Times New Roman"/>
          <w:sz w:val="28"/>
          <w:szCs w:val="28"/>
          <w:lang w:eastAsia="ru-RU"/>
        </w:rPr>
        <w:t xml:space="preserve">, умными, образованными. </w:t>
      </w:r>
      <w:r w:rsidRPr="00955506">
        <w:rPr>
          <w:rFonts w:ascii="Times New Roman" w:eastAsia="Times New Roman" w:hAnsi="Times New Roman" w:cs="Times New Roman"/>
          <w:sz w:val="28"/>
          <w:szCs w:val="28"/>
          <w:lang w:eastAsia="ru-RU"/>
        </w:rPr>
        <w:br/>
        <w:t xml:space="preserve">В любом ребёнке с рождения заложены способности, которые даны каждому человеку природой. Если родители правильно будут их развивать, то у детей будут проявляться способности. Но и здесь необходимо не опоздать с формированием этой базы будущего дара. Разовьет свои способности </w:t>
      </w:r>
      <w:r w:rsidRPr="00955506">
        <w:rPr>
          <w:rFonts w:ascii="Times New Roman" w:eastAsia="Times New Roman" w:hAnsi="Times New Roman" w:cs="Times New Roman"/>
          <w:sz w:val="28"/>
          <w:szCs w:val="28"/>
          <w:lang w:eastAsia="ru-RU"/>
        </w:rPr>
        <w:lastRenderedPageBreak/>
        <w:t xml:space="preserve">маленький человечек или загубит их, зависит в основном от воспитания родителей и педагогов. В любом ребенке можно вырастить талант! Дети способны легко воспринимать всё новое и впитывают любую информацию, как губки. Человеческий мозг развивается не только с возрастом, но и при активной работе. Ребенок в возрасте 2-3 лет становится самостоятельным человечком. У него уже с каждым днем совершенствуется речь, поведение, мышление, развиваются умения и навыки. Но появление самостоятельности не мешает игре продолжать занимать одну из главных ролей в жизни ребенка. </w:t>
      </w:r>
      <w:r w:rsidRPr="00955506">
        <w:rPr>
          <w:rFonts w:ascii="Times New Roman" w:eastAsia="Times New Roman" w:hAnsi="Times New Roman" w:cs="Times New Roman"/>
          <w:sz w:val="28"/>
          <w:szCs w:val="28"/>
          <w:lang w:eastAsia="ru-RU"/>
        </w:rPr>
        <w:br/>
        <w:t>Игра - это практически единственный инструмент, при помощи которого можно обучать и развивать дошкольника. В этом возрасте детям очень сложно сосредоточиться и длительное время выполнять определенную задачу. В игровой форме вы сможете обучить своего малыша правильно разговаривать, считать, писать, общаться со сверстниками и взрослыми.</w:t>
      </w:r>
      <w:r w:rsidRPr="00955506">
        <w:rPr>
          <w:rFonts w:ascii="Times New Roman" w:eastAsia="Times New Roman" w:hAnsi="Times New Roman" w:cs="Times New Roman"/>
          <w:sz w:val="28"/>
          <w:szCs w:val="28"/>
          <w:lang w:eastAsia="ru-RU"/>
        </w:rPr>
        <w:br/>
        <w:t>При помощи дидактической игры ребенка можно обучать определению цветов, изучению геометрических форм, букв, цифр, запоминанию названия продуктов, животных и многому другому. В ребёнке очень важно своевременно развивать логические и психические функции: внимательность, воображение, логический подход к задаче, память.</w:t>
      </w:r>
      <w:r w:rsidRPr="00955506">
        <w:rPr>
          <w:rFonts w:ascii="Times New Roman" w:eastAsia="Times New Roman" w:hAnsi="Times New Roman" w:cs="Times New Roman"/>
          <w:sz w:val="28"/>
          <w:szCs w:val="28"/>
          <w:lang w:eastAsia="ru-RU"/>
        </w:rPr>
        <w:br/>
        <w:t xml:space="preserve">Дети учатся планировать свои действия, обдумывать их, догадываться в поиске результата, проявляя при этом творчество. Занятия по развитию элементарному логическому мышлению для дошкольников составляются, используя дидактические игры. Игры логического содержания помогают воспитывать у детей познавательный интерес, способствовать к исследовательскому и творческому поиску, желание и умение учиться.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 самовыражению и самостоятельности. </w:t>
      </w:r>
      <w:r w:rsidRPr="00955506">
        <w:rPr>
          <w:rFonts w:ascii="Times New Roman" w:eastAsia="Times New Roman" w:hAnsi="Times New Roman" w:cs="Times New Roman"/>
          <w:sz w:val="28"/>
          <w:szCs w:val="28"/>
          <w:lang w:eastAsia="ru-RU"/>
        </w:rPr>
        <w:br/>
        <w:t xml:space="preserve">Развитие логического мышления у детей через дидактические игры имеет </w:t>
      </w:r>
      <w:proofErr w:type="gramStart"/>
      <w:r w:rsidRPr="00955506">
        <w:rPr>
          <w:rFonts w:ascii="Times New Roman" w:eastAsia="Times New Roman" w:hAnsi="Times New Roman" w:cs="Times New Roman"/>
          <w:sz w:val="28"/>
          <w:szCs w:val="28"/>
          <w:lang w:eastAsia="ru-RU"/>
        </w:rPr>
        <w:t>важное значение</w:t>
      </w:r>
      <w:proofErr w:type="gramEnd"/>
      <w:r w:rsidRPr="00955506">
        <w:rPr>
          <w:rFonts w:ascii="Times New Roman" w:eastAsia="Times New Roman" w:hAnsi="Times New Roman" w:cs="Times New Roman"/>
          <w:sz w:val="28"/>
          <w:szCs w:val="28"/>
          <w:lang w:eastAsia="ru-RU"/>
        </w:rPr>
        <w:t xml:space="preserve"> для успешности последующего школьного обучения, для </w:t>
      </w:r>
      <w:r w:rsidRPr="00955506">
        <w:rPr>
          <w:rFonts w:ascii="Times New Roman" w:eastAsia="Times New Roman" w:hAnsi="Times New Roman" w:cs="Times New Roman"/>
          <w:sz w:val="28"/>
          <w:szCs w:val="28"/>
          <w:lang w:eastAsia="ru-RU"/>
        </w:rPr>
        <w:lastRenderedPageBreak/>
        <w:t xml:space="preserve">правильного формирования личности школьника и в дальнейшем обучении </w:t>
      </w:r>
      <w:r w:rsidRPr="00955506">
        <w:rPr>
          <w:rFonts w:ascii="Times New Roman" w:eastAsia="Times New Roman" w:hAnsi="Times New Roman" w:cs="Times New Roman"/>
          <w:sz w:val="28"/>
          <w:szCs w:val="28"/>
          <w:lang w:eastAsia="ru-RU"/>
        </w:rPr>
        <w:br/>
        <w:t xml:space="preserve">помогут успешно овладеть основами математики и информатики. В качестве подсобных материалов могут служить спички, кубики, кольца, верёвочки, вырезанные из картона фигурки и многие другие предметы. </w:t>
      </w:r>
      <w:r w:rsidRPr="00955506">
        <w:rPr>
          <w:rFonts w:ascii="Times New Roman" w:eastAsia="Times New Roman" w:hAnsi="Times New Roman" w:cs="Times New Roman"/>
          <w:sz w:val="28"/>
          <w:szCs w:val="28"/>
          <w:lang w:eastAsia="ru-RU"/>
        </w:rPr>
        <w:br/>
        <w:t>В педагогике дидактические игры применяются уже очень давно. Дидактические игры учат детей сравнивать предметы, находить их связи, анализировать, наблюдать и узнавать о внешнем мире. К тому же ребенок, усталости от занятий чувствовать не будет, наоборот они принесут ему радость. Дидактические игры для ребенка 2 — 3 лет периодически нужно повторять. Ведь суть таких игр заключается не только в простом веселом времяпровождении, но и в учебе. И полученные знания нужно закреплять и постоянно повторять. Чтобы начать обучение ребенка таким способом, нужно знать, какие существуют дидактические игры для детей 2 — 3 лет.</w:t>
      </w:r>
    </w:p>
    <w:p w:rsidR="00F23EA0" w:rsidRPr="00955506" w:rsidRDefault="00E30051" w:rsidP="00E30051">
      <w:pPr>
        <w:shd w:val="clear" w:color="auto" w:fill="FFFFFF"/>
        <w:spacing w:line="360" w:lineRule="auto"/>
        <w:rPr>
          <w:rFonts w:ascii="Times New Roman" w:eastAsia="Times New Roman" w:hAnsi="Times New Roman" w:cs="Times New Roman"/>
          <w:b/>
          <w:bCs/>
          <w:color w:val="601802"/>
          <w:sz w:val="28"/>
          <w:szCs w:val="28"/>
          <w:lang w:eastAsia="ru-RU"/>
        </w:rPr>
      </w:pPr>
      <w:hyperlink r:id="rId5" w:history="1">
        <w:r w:rsidR="00F23EA0" w:rsidRPr="00955506">
          <w:rPr>
            <w:rFonts w:ascii="Times New Roman" w:eastAsia="Times New Roman" w:hAnsi="Times New Roman" w:cs="Times New Roman"/>
            <w:b/>
            <w:bCs/>
            <w:color w:val="2C1B09"/>
            <w:sz w:val="28"/>
            <w:szCs w:val="28"/>
            <w:u w:val="single"/>
            <w:lang w:eastAsia="ru-RU"/>
          </w:rPr>
          <w:t>Игры на развитие логического мышления у детей 1-3 лет</w:t>
        </w:r>
      </w:hyperlink>
      <w:r w:rsidR="00F23EA0" w:rsidRPr="00955506">
        <w:rPr>
          <w:rFonts w:ascii="Times New Roman" w:eastAsia="Times New Roman" w:hAnsi="Times New Roman" w:cs="Times New Roman"/>
          <w:b/>
          <w:bCs/>
          <w:color w:val="601802"/>
          <w:sz w:val="28"/>
          <w:szCs w:val="28"/>
          <w:lang w:eastAsia="ru-RU"/>
        </w:rPr>
        <w:t xml:space="preserve"> </w:t>
      </w:r>
    </w:p>
    <w:p w:rsidR="00B56AA3" w:rsidRPr="00955506" w:rsidRDefault="00F23EA0" w:rsidP="00E30051">
      <w:pPr>
        <w:spacing w:line="360" w:lineRule="auto"/>
        <w:rPr>
          <w:rFonts w:ascii="Times New Roman" w:hAnsi="Times New Roman" w:cs="Times New Roman"/>
          <w:sz w:val="28"/>
          <w:szCs w:val="28"/>
        </w:rPr>
      </w:pPr>
      <w:r w:rsidRPr="00955506">
        <w:rPr>
          <w:rFonts w:ascii="Times New Roman" w:eastAsia="Times New Roman" w:hAnsi="Times New Roman" w:cs="Times New Roman"/>
          <w:b/>
          <w:bCs/>
          <w:sz w:val="28"/>
          <w:szCs w:val="28"/>
          <w:lang w:eastAsia="ru-RU"/>
        </w:rPr>
        <w:t>«Кто где спрятался?»</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Цель:</w:t>
      </w:r>
      <w:r w:rsidRPr="00955506">
        <w:rPr>
          <w:rFonts w:ascii="Times New Roman" w:eastAsia="Times New Roman" w:hAnsi="Times New Roman" w:cs="Times New Roman"/>
          <w:sz w:val="28"/>
          <w:szCs w:val="28"/>
          <w:lang w:eastAsia="ru-RU"/>
        </w:rPr>
        <w:t xml:space="preserve"> Сформировать понимание некоторых предлогов, активизировать речь.</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Оборудование:</w:t>
      </w:r>
      <w:r w:rsidRPr="00955506">
        <w:rPr>
          <w:rFonts w:ascii="Times New Roman" w:eastAsia="Times New Roman" w:hAnsi="Times New Roman" w:cs="Times New Roman"/>
          <w:sz w:val="28"/>
          <w:szCs w:val="28"/>
          <w:lang w:eastAsia="ru-RU"/>
        </w:rPr>
        <w:t xml:space="preserve"> любая игрушка.</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Описание игры.</w:t>
      </w:r>
      <w:r w:rsidRPr="00955506">
        <w:rPr>
          <w:rFonts w:ascii="Times New Roman" w:eastAsia="Times New Roman" w:hAnsi="Times New Roman" w:cs="Times New Roman"/>
          <w:sz w:val="28"/>
          <w:szCs w:val="28"/>
          <w:lang w:eastAsia="ru-RU"/>
        </w:rPr>
        <w:t xml:space="preserve"> Взрослый прячет игрушку на стул, под кровать, за дверь, около шкафа и т.д. После того, как ребенок находит игрушку, взрослый спрашивает: "Куда спряталась игрушка? (под стол). Правильно. Игрушка под столом". Взрослый выделяет предлог голосом, затем предлагает малышу спрятать игрушку, а сам ищет ее, активизируя речь ребенка вопросом: "Куда ты спрятал игрушку?" </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«Подбери крышку»</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Цель:</w:t>
      </w:r>
      <w:r w:rsidRPr="00955506">
        <w:rPr>
          <w:rFonts w:ascii="Times New Roman" w:eastAsia="Times New Roman" w:hAnsi="Times New Roman" w:cs="Times New Roman"/>
          <w:sz w:val="28"/>
          <w:szCs w:val="28"/>
          <w:lang w:eastAsia="ru-RU"/>
        </w:rPr>
        <w:t xml:space="preserve"> Развивать мышление, мелкую моторику рук, зрительное восприятие и глазомер.</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Описание игры:</w:t>
      </w:r>
      <w:r w:rsidRPr="00955506">
        <w:rPr>
          <w:rFonts w:ascii="Times New Roman" w:eastAsia="Times New Roman" w:hAnsi="Times New Roman" w:cs="Times New Roman"/>
          <w:sz w:val="28"/>
          <w:szCs w:val="28"/>
          <w:lang w:eastAsia="ru-RU"/>
        </w:rPr>
        <w:t xml:space="preserve"> Посадите ребенка за стол. Поставьте перед ним баночки и отдельно положите крышки. Попросите ребенка подобрать крышки для каждой баночки и закрутить. Затем предложите ему открутить крышки. Если у малыша что-то не получатся, обязательно помогайте ему. Примечание: </w:t>
      </w:r>
      <w:r w:rsidRPr="00955506">
        <w:rPr>
          <w:rFonts w:ascii="Times New Roman" w:eastAsia="Times New Roman" w:hAnsi="Times New Roman" w:cs="Times New Roman"/>
          <w:sz w:val="28"/>
          <w:szCs w:val="28"/>
          <w:lang w:eastAsia="ru-RU"/>
        </w:rPr>
        <w:lastRenderedPageBreak/>
        <w:t>рекомендуется использовать небьющуюся посуду.</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«Красная башенка»</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Цель:</w:t>
      </w:r>
      <w:r w:rsidRPr="00955506">
        <w:rPr>
          <w:rFonts w:ascii="Times New Roman" w:eastAsia="Times New Roman" w:hAnsi="Times New Roman" w:cs="Times New Roman"/>
          <w:sz w:val="28"/>
          <w:szCs w:val="28"/>
          <w:lang w:eastAsia="ru-RU"/>
        </w:rPr>
        <w:t xml:space="preserve"> Учить детей выделять цвет предметов, выбирать из группы предметы нужного цвета, составлять группы предметов одного цвета.</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Описание игры:</w:t>
      </w:r>
      <w:r w:rsidRPr="00955506">
        <w:rPr>
          <w:rFonts w:ascii="Times New Roman" w:eastAsia="Times New Roman" w:hAnsi="Times New Roman" w:cs="Times New Roman"/>
          <w:sz w:val="28"/>
          <w:szCs w:val="28"/>
          <w:lang w:eastAsia="ru-RU"/>
        </w:rPr>
        <w:t xml:space="preserve"> К детям приходит маленький щенок (котенок или медвежонок). Щенок просит малышей построить для него домик красного цвета. На столе лежат кубики красного, желтого и синего цвета. Взрослый дает каждому ребенку по одному красному кубику и предлагает помочь щенку. Но чтобы получилась башенка, ребенок должен выбрать еще несколько кубиков красного цвета. Когда дети справятся с заданием, взрослый спрашивает детей: «Какого цвета твоя башенка?» Щенок подходит к башенкам, радуется и хвалит малышей. Играя в следующий раз, дети строят башенки из кубиков других цветов. </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«Строители»</w:t>
      </w:r>
      <w:r w:rsidRPr="00955506">
        <w:rPr>
          <w:rFonts w:ascii="Times New Roman" w:eastAsia="Times New Roman" w:hAnsi="Times New Roman" w:cs="Times New Roman"/>
          <w:sz w:val="28"/>
          <w:szCs w:val="28"/>
          <w:lang w:eastAsia="ru-RU"/>
        </w:rPr>
        <w:t xml:space="preserve"> </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Цель:</w:t>
      </w:r>
      <w:r w:rsidRPr="00955506">
        <w:rPr>
          <w:rFonts w:ascii="Times New Roman" w:eastAsia="Times New Roman" w:hAnsi="Times New Roman" w:cs="Times New Roman"/>
          <w:sz w:val="28"/>
          <w:szCs w:val="28"/>
          <w:lang w:eastAsia="ru-RU"/>
        </w:rPr>
        <w:t xml:space="preserve"> Учить выделять цвет предметов, тренировать умение сравнивать предметы по цвету, объединять их в группы по цвету.</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Описание игры:</w:t>
      </w:r>
      <w:r w:rsidRPr="00955506">
        <w:rPr>
          <w:rFonts w:ascii="Times New Roman" w:eastAsia="Times New Roman" w:hAnsi="Times New Roman" w:cs="Times New Roman"/>
          <w:sz w:val="28"/>
          <w:szCs w:val="28"/>
          <w:lang w:eastAsia="ru-RU"/>
        </w:rPr>
        <w:t xml:space="preserve"> Детям предлагается побыть строителями. В одном месте строится городок из кубиков красного цвета, в другой стороне — из кубиков зеленого (синего, желтого) цвета. Между городами лежат кубики красного и зеленого (синего, желтого) цвета. Малыши на машинах развозят стройматериал на место строительства. Взрослый спрашивает каждого малыша: «Какого цвета твой домик?», «Какого цвета кубики ты выбрал?», «Почему?» Каждый раз сравниваются два цвета.</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«Бабочки»</w:t>
      </w:r>
      <w:r w:rsidRPr="00955506">
        <w:rPr>
          <w:rFonts w:ascii="Times New Roman" w:eastAsia="Times New Roman" w:hAnsi="Times New Roman" w:cs="Times New Roman"/>
          <w:sz w:val="28"/>
          <w:szCs w:val="28"/>
          <w:lang w:eastAsia="ru-RU"/>
        </w:rPr>
        <w:t xml:space="preserve"> </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Цель:</w:t>
      </w:r>
      <w:r w:rsidRPr="00955506">
        <w:rPr>
          <w:rFonts w:ascii="Times New Roman" w:eastAsia="Times New Roman" w:hAnsi="Times New Roman" w:cs="Times New Roman"/>
          <w:sz w:val="28"/>
          <w:szCs w:val="28"/>
          <w:lang w:eastAsia="ru-RU"/>
        </w:rPr>
        <w:t xml:space="preserve"> Продолжать учить выделять и называть цвет предметов, объединять предметы по группам, ориентируясь на цвет.</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Описание игры:</w:t>
      </w:r>
      <w:r w:rsidRPr="00955506">
        <w:rPr>
          <w:rFonts w:ascii="Times New Roman" w:eastAsia="Times New Roman" w:hAnsi="Times New Roman" w:cs="Times New Roman"/>
          <w:sz w:val="28"/>
          <w:szCs w:val="28"/>
          <w:lang w:eastAsia="ru-RU"/>
        </w:rPr>
        <w:t xml:space="preserve"> У каждого ребенка по четыре цветка разного цвета (красного, желтого, синего, зеленого) и по четыре бабочки таких же цветов. Цветки и бабочек воспитатель готовит заранее. Взрослый просит детей спрятать бабочек, и объясняет, как это сделать (надо посадить бабочку на </w:t>
      </w:r>
      <w:r w:rsidRPr="00955506">
        <w:rPr>
          <w:rFonts w:ascii="Times New Roman" w:eastAsia="Times New Roman" w:hAnsi="Times New Roman" w:cs="Times New Roman"/>
          <w:sz w:val="28"/>
          <w:szCs w:val="28"/>
          <w:lang w:eastAsia="ru-RU"/>
        </w:rPr>
        <w:lastRenderedPageBreak/>
        <w:t>цветок такого же цвета). Взрослый спрашивает малышей: «Куда ты посадил бабочку?» (На красный цветок); Затем взрослый просит посадить бабочек под цветочки. Красную бабочку под красный цветочек, синюю бабочку под синий цветочек и т.д. «Куда посадил желтую бабочку?» (под желтый цветочек) Если ребенок не отвечает на вопросы, взрослый проговаривает ответ за него.</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«Найди такую же фигуру»</w:t>
      </w:r>
      <w:r w:rsidRPr="00955506">
        <w:rPr>
          <w:rFonts w:ascii="Times New Roman" w:eastAsia="Times New Roman" w:hAnsi="Times New Roman" w:cs="Times New Roman"/>
          <w:sz w:val="28"/>
          <w:szCs w:val="28"/>
          <w:lang w:eastAsia="ru-RU"/>
        </w:rPr>
        <w:t xml:space="preserve"> </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Цель:</w:t>
      </w:r>
      <w:r w:rsidRPr="00955506">
        <w:rPr>
          <w:rFonts w:ascii="Times New Roman" w:eastAsia="Times New Roman" w:hAnsi="Times New Roman" w:cs="Times New Roman"/>
          <w:sz w:val="28"/>
          <w:szCs w:val="28"/>
          <w:lang w:eastAsia="ru-RU"/>
        </w:rPr>
        <w:t xml:space="preserve"> Формировать представление о форме предметов. Учить находить одинаковые предметы по цвету и форме. Обогащать словарь названиями различных форм: круг, квадрат, треугольник. Закреплять знания об основных цветах.</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Оборудование:</w:t>
      </w:r>
      <w:r w:rsidRPr="00955506">
        <w:rPr>
          <w:rFonts w:ascii="Times New Roman" w:eastAsia="Times New Roman" w:hAnsi="Times New Roman" w:cs="Times New Roman"/>
          <w:sz w:val="28"/>
          <w:szCs w:val="28"/>
          <w:lang w:eastAsia="ru-RU"/>
        </w:rPr>
        <w:t xml:space="preserve"> Для игры понадобятся карточки на каждого ребенка с изображением геометрических фигур. На карточке изображены два круга, треугольник и квадрат — всего четыре фигуры разных цветов. На всех карточках цвета фигур разные.</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 xml:space="preserve">Описание игры: </w:t>
      </w:r>
      <w:r w:rsidRPr="00955506">
        <w:rPr>
          <w:rFonts w:ascii="Times New Roman" w:eastAsia="Times New Roman" w:hAnsi="Times New Roman" w:cs="Times New Roman"/>
          <w:sz w:val="28"/>
          <w:szCs w:val="28"/>
          <w:lang w:eastAsia="ru-RU"/>
        </w:rPr>
        <w:t>У взрослого геометрические фигуры: круги, квадраты, треугольники разных цветов. В начале игры к детям обращается медвежонок. Он рассказывает, что ему подарили цветную мозаику, он поиграл ей, а теперь не может правильно сложить. Давайте поможем медвежонку. Взрослый берет по одной фигуре и показывает детям, при этом называя фигуру по цвету и форме: «Вот желтый треугольник, у кого такая же мозаика?» Дети смотрят на свои карточки, ищут, есть ли у них точно такая же фигура. Если ребенок нашел у себя такую же фигуру, он берет мозаику у взрослого и закрывает ей свою фигуру. Если никто не заберет показанную фигуру, то ее откладывают в сторону. Победителем оказывается тот, кто быстрее всех закроет фигуры на своей карточке. В конце игры медвежонок благодарит ребят за помощь. В следующий раз добавляют новые геометрические фигуры: прямоугольник, овал.</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«Наведем порядок»</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Цель:</w:t>
      </w:r>
      <w:r w:rsidRPr="00955506">
        <w:rPr>
          <w:rFonts w:ascii="Times New Roman" w:eastAsia="Times New Roman" w:hAnsi="Times New Roman" w:cs="Times New Roman"/>
          <w:sz w:val="28"/>
          <w:szCs w:val="28"/>
          <w:lang w:eastAsia="ru-RU"/>
        </w:rPr>
        <w:t xml:space="preserve"> Познакомить детей с кругом. Дать понятие, что круг — это общая </w:t>
      </w:r>
      <w:r w:rsidRPr="00955506">
        <w:rPr>
          <w:rFonts w:ascii="Times New Roman" w:eastAsia="Times New Roman" w:hAnsi="Times New Roman" w:cs="Times New Roman"/>
          <w:sz w:val="28"/>
          <w:szCs w:val="28"/>
          <w:lang w:eastAsia="ru-RU"/>
        </w:rPr>
        <w:lastRenderedPageBreak/>
        <w:t>форма некоторых предметов.</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Оборудование:</w:t>
      </w:r>
      <w:r w:rsidRPr="00955506">
        <w:rPr>
          <w:rFonts w:ascii="Times New Roman" w:eastAsia="Times New Roman" w:hAnsi="Times New Roman" w:cs="Times New Roman"/>
          <w:sz w:val="28"/>
          <w:szCs w:val="28"/>
          <w:lang w:eastAsia="ru-RU"/>
        </w:rPr>
        <w:t xml:space="preserve"> Фигурки или игрушки зайцев, колесо, пуговицы, кукольные тарелки. </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Описание игры:</w:t>
      </w:r>
      <w:r w:rsidRPr="00955506">
        <w:rPr>
          <w:rFonts w:ascii="Times New Roman" w:eastAsia="Times New Roman" w:hAnsi="Times New Roman" w:cs="Times New Roman"/>
          <w:sz w:val="28"/>
          <w:szCs w:val="28"/>
          <w:lang w:eastAsia="ru-RU"/>
        </w:rPr>
        <w:t xml:space="preserve"> Жил-был заяц Касьян. Вот пошел он в лес, и видит колесо лежит. Захотелось ему колесо домой забрать, да не знает можно ли, вдруг оно чье-то. Летит мимо сорока, видит заяц в раздумье. А сорока эта все обо всем знала. И говорит она зайцу: «Забирай колесо, оно ничье». Хотел заяц колесо поднять, да не смог, очень уж оно тяжелое. Как же зайцу быть, как колесо домой отнести? (ответы детей) Если дети не догадаются сами, взрослый показывает, как надо докатить колесо. Вот прикатил заяц Касьян колесо домой, а дома его встречают зайчиха с зайчатами. Увидели зайчата колесо и говорят: «Где ты такую большую пуговицу взял?» «Какая же это пуговица, это же тарелка» - говорит зайчиха. «Это не пуговица и не тарелка, это колесо» - говорит заяц Касьян. Но зайчиха и зайчата не соглашаются с зайцем. Зайчата кричат: «Пуговица». Зайчиха кричит: «Тарелка». Вот так и спорили зайцы, потому что не знают, что общего у колеса, тарелки и пуговицы. А как вы думаете, что общего у этих предметов. Дети рассматривают колесо, пуговицы, кукольные тарелки (ответы детей). Выслушав ответы детей, взрослый делает вывод: «У всех этих предметов одинаковая форма, они круглые. Все круглые предметы катятся». Давайте покажем зайцам, что форма этих предметов одинаковая. Дети обводят предметы пальчиком, рисуют круг пальчиком в воздухе.</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«Башенка»</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Цель:</w:t>
      </w:r>
      <w:r w:rsidRPr="00955506">
        <w:rPr>
          <w:rFonts w:ascii="Times New Roman" w:eastAsia="Times New Roman" w:hAnsi="Times New Roman" w:cs="Times New Roman"/>
          <w:sz w:val="28"/>
          <w:szCs w:val="28"/>
          <w:lang w:eastAsia="ru-RU"/>
        </w:rPr>
        <w:t xml:space="preserve"> Продолжать учить различать и называть размеры предметов.</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Оборудование:</w:t>
      </w:r>
      <w:r w:rsidRPr="00955506">
        <w:rPr>
          <w:rFonts w:ascii="Times New Roman" w:eastAsia="Times New Roman" w:hAnsi="Times New Roman" w:cs="Times New Roman"/>
          <w:sz w:val="28"/>
          <w:szCs w:val="28"/>
          <w:lang w:eastAsia="ru-RU"/>
        </w:rPr>
        <w:t xml:space="preserve"> Для игры нужны кубики одного цвета, но трех размеров (по комплекту на каждого ребенка) </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Описание игры:</w:t>
      </w:r>
      <w:r w:rsidRPr="00955506">
        <w:rPr>
          <w:rFonts w:ascii="Times New Roman" w:eastAsia="Times New Roman" w:hAnsi="Times New Roman" w:cs="Times New Roman"/>
          <w:sz w:val="28"/>
          <w:szCs w:val="28"/>
          <w:lang w:eastAsia="ru-RU"/>
        </w:rPr>
        <w:t xml:space="preserve"> Взрослый вносит коробку с кубиками и говорит, что медведи прислали им подарок. Посмотрите, что в коробке. Сколько кубиков? (много) Давайте поиграем в кубики</w:t>
      </w:r>
      <w:proofErr w:type="gramStart"/>
      <w:r w:rsidRPr="00955506">
        <w:rPr>
          <w:rFonts w:ascii="Times New Roman" w:eastAsia="Times New Roman" w:hAnsi="Times New Roman" w:cs="Times New Roman"/>
          <w:sz w:val="28"/>
          <w:szCs w:val="28"/>
          <w:lang w:eastAsia="ru-RU"/>
        </w:rPr>
        <w:t>.</w:t>
      </w:r>
      <w:proofErr w:type="gramEnd"/>
      <w:r w:rsidRPr="00955506">
        <w:rPr>
          <w:rFonts w:ascii="Times New Roman" w:eastAsia="Times New Roman" w:hAnsi="Times New Roman" w:cs="Times New Roman"/>
          <w:sz w:val="28"/>
          <w:szCs w:val="28"/>
          <w:lang w:eastAsia="ru-RU"/>
        </w:rPr>
        <w:t xml:space="preserve"> (</w:t>
      </w:r>
      <w:proofErr w:type="gramStart"/>
      <w:r w:rsidRPr="00955506">
        <w:rPr>
          <w:rFonts w:ascii="Times New Roman" w:eastAsia="Times New Roman" w:hAnsi="Times New Roman" w:cs="Times New Roman"/>
          <w:sz w:val="28"/>
          <w:szCs w:val="28"/>
          <w:lang w:eastAsia="ru-RU"/>
        </w:rPr>
        <w:t>р</w:t>
      </w:r>
      <w:proofErr w:type="gramEnd"/>
      <w:r w:rsidRPr="00955506">
        <w:rPr>
          <w:rFonts w:ascii="Times New Roman" w:eastAsia="Times New Roman" w:hAnsi="Times New Roman" w:cs="Times New Roman"/>
          <w:sz w:val="28"/>
          <w:szCs w:val="28"/>
          <w:lang w:eastAsia="ru-RU"/>
        </w:rPr>
        <w:t xml:space="preserve">аздает детям по комплекту кубиков) Кубики у вас одинаковые или разные? После ответов детей воспитатель </w:t>
      </w:r>
      <w:r w:rsidRPr="00955506">
        <w:rPr>
          <w:rFonts w:ascii="Times New Roman" w:eastAsia="Times New Roman" w:hAnsi="Times New Roman" w:cs="Times New Roman"/>
          <w:sz w:val="28"/>
          <w:szCs w:val="28"/>
          <w:lang w:eastAsia="ru-RU"/>
        </w:rPr>
        <w:lastRenderedPageBreak/>
        <w:t xml:space="preserve">уточняет, что кубики одинаковые по цвету, но разные по размеру. Давайте построим из этих кубиков устойчивую башенку. Дети строят башенки. Если ребенок построил неустойчивую башенку, взрослый, коснувшись ее, нарушает равновесие и говорит, что упала, потому что она неустойчивая, просит подумать малыша, как сделать устойчивую башенку. Если ребенок не догадывается сам, то взрослый подсказывает. Когда малыши построили башенки, взрослый спрашивает, какой кубик поставили вниз? (большой) Какой взяли следующим? (поменьше) Какой поставили сверху? (маленький). </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«Что внутри?»</w:t>
      </w:r>
      <w:r w:rsidRPr="00955506">
        <w:rPr>
          <w:rFonts w:ascii="Times New Roman" w:eastAsia="Times New Roman" w:hAnsi="Times New Roman" w:cs="Times New Roman"/>
          <w:sz w:val="28"/>
          <w:szCs w:val="28"/>
          <w:lang w:eastAsia="ru-RU"/>
        </w:rPr>
        <w:br/>
        <w:t>Ребенка в этом возрасте часто называют "маленьким исследователем" из-за его любопытства. Ему нравится все разбирать и смотреть, что внутри. Эта игра стимулирует развитие будущего Эйнштейна!</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Цель:</w:t>
      </w:r>
      <w:r w:rsidRPr="00955506">
        <w:rPr>
          <w:rFonts w:ascii="Times New Roman" w:eastAsia="Times New Roman" w:hAnsi="Times New Roman" w:cs="Times New Roman"/>
          <w:sz w:val="28"/>
          <w:szCs w:val="28"/>
          <w:lang w:eastAsia="ru-RU"/>
        </w:rPr>
        <w:t xml:space="preserve"> развивать координацию глаз и рук, мелкую моторику, мышление, учить классификации и идентификации предметов.</w:t>
      </w:r>
      <w:r w:rsidRPr="00955506">
        <w:rPr>
          <w:rFonts w:ascii="Times New Roman" w:eastAsia="Times New Roman" w:hAnsi="Times New Roman" w:cs="Times New Roman"/>
          <w:sz w:val="28"/>
          <w:szCs w:val="28"/>
          <w:lang w:eastAsia="ru-RU"/>
        </w:rPr>
        <w:br/>
      </w:r>
      <w:proofErr w:type="gramStart"/>
      <w:r w:rsidRPr="00955506">
        <w:rPr>
          <w:rFonts w:ascii="Times New Roman" w:eastAsia="Times New Roman" w:hAnsi="Times New Roman" w:cs="Times New Roman"/>
          <w:b/>
          <w:bCs/>
          <w:sz w:val="28"/>
          <w:szCs w:val="28"/>
          <w:lang w:eastAsia="ru-RU"/>
        </w:rPr>
        <w:t>Оборудование:</w:t>
      </w:r>
      <w:r w:rsidRPr="00955506">
        <w:rPr>
          <w:rFonts w:ascii="Times New Roman" w:eastAsia="Times New Roman" w:hAnsi="Times New Roman" w:cs="Times New Roman"/>
          <w:sz w:val="28"/>
          <w:szCs w:val="28"/>
          <w:lang w:eastAsia="ru-RU"/>
        </w:rPr>
        <w:t xml:space="preserve"> бумажные пакеты, небольшие предметы, которые можно спрятать в пакетах: особенные игрушки, расческа, бутылочка, памперс, мячик, кукла, набор ключей, ботинок и т.д.</w:t>
      </w:r>
      <w:proofErr w:type="gramEnd"/>
      <w:r w:rsidRPr="00955506">
        <w:rPr>
          <w:rFonts w:ascii="Times New Roman" w:eastAsia="Times New Roman" w:hAnsi="Times New Roman" w:cs="Times New Roman"/>
          <w:sz w:val="28"/>
          <w:szCs w:val="28"/>
          <w:lang w:eastAsia="ru-RU"/>
        </w:rPr>
        <w:t xml:space="preserve"> </w:t>
      </w:r>
      <w:r w:rsidRPr="00955506">
        <w:rPr>
          <w:rFonts w:ascii="Times New Roman" w:eastAsia="Times New Roman" w:hAnsi="Times New Roman" w:cs="Times New Roman"/>
          <w:sz w:val="28"/>
          <w:szCs w:val="28"/>
          <w:lang w:eastAsia="ru-RU"/>
        </w:rPr>
        <w:br/>
      </w:r>
      <w:r w:rsidRPr="00955506">
        <w:rPr>
          <w:rFonts w:ascii="Times New Roman" w:eastAsia="Times New Roman" w:hAnsi="Times New Roman" w:cs="Times New Roman"/>
          <w:b/>
          <w:bCs/>
          <w:sz w:val="28"/>
          <w:szCs w:val="28"/>
          <w:lang w:eastAsia="ru-RU"/>
        </w:rPr>
        <w:t>Описание игры:</w:t>
      </w:r>
      <w:r w:rsidRPr="00955506">
        <w:rPr>
          <w:rFonts w:ascii="Times New Roman" w:eastAsia="Times New Roman" w:hAnsi="Times New Roman" w:cs="Times New Roman"/>
          <w:sz w:val="28"/>
          <w:szCs w:val="28"/>
          <w:lang w:eastAsia="ru-RU"/>
        </w:rPr>
        <w:t xml:space="preserve"> Подберите разные предметы, знакомые ребенку (например, те, что упомянуты выше). Положите их по одному в пакеты, заверните верх пакета и заклейте скотчем. Сядьте на пол вместе с ребенком, а пакеты спрячьте позади себя. Достаньте один пакет и дайте ребенку пощупать его снаружи. Пощупайте его тоже и скажите: "Интересно, что же там внутри?". Пусть ребенок попробует догадаться. Если у него не получается, вы можете высказать свое предположение, но не давайте правильного ответа. Ребенок начнет размышлять о том, что же может быть внутри. Продолжайте щупать и угадывать. Если ребенок сдастся, откройте пакет и дайте ему потрогать предмет, не заглядывая внутрь. Посмотрите, сможет ли он догадаться на этот раз. Когда вы оба выскажете все свои предположения, откройте пакет и посмотрите, правильно ли догадался малыш.</w:t>
      </w:r>
      <w:r w:rsidRPr="00955506">
        <w:rPr>
          <w:rFonts w:ascii="Times New Roman" w:eastAsia="Times New Roman" w:hAnsi="Times New Roman" w:cs="Times New Roman"/>
          <w:sz w:val="28"/>
          <w:szCs w:val="28"/>
          <w:lang w:eastAsia="ru-RU"/>
        </w:rPr>
        <w:br/>
        <w:t>Варианты игры. Пусть ребенок тоже сделает для вас набор таинственн</w:t>
      </w:r>
      <w:bookmarkStart w:id="0" w:name="_GoBack"/>
      <w:bookmarkEnd w:id="0"/>
      <w:r w:rsidRPr="00955506">
        <w:rPr>
          <w:rFonts w:ascii="Times New Roman" w:eastAsia="Times New Roman" w:hAnsi="Times New Roman" w:cs="Times New Roman"/>
          <w:sz w:val="28"/>
          <w:szCs w:val="28"/>
          <w:lang w:eastAsia="ru-RU"/>
        </w:rPr>
        <w:t xml:space="preserve">ых </w:t>
      </w:r>
      <w:r w:rsidRPr="00955506">
        <w:rPr>
          <w:rFonts w:ascii="Times New Roman" w:eastAsia="Times New Roman" w:hAnsi="Times New Roman" w:cs="Times New Roman"/>
          <w:sz w:val="28"/>
          <w:szCs w:val="28"/>
          <w:lang w:eastAsia="ru-RU"/>
        </w:rPr>
        <w:lastRenderedPageBreak/>
        <w:t>пакетов.</w:t>
      </w:r>
      <w:r w:rsidRPr="00955506">
        <w:rPr>
          <w:rFonts w:ascii="Times New Roman" w:eastAsia="Times New Roman" w:hAnsi="Times New Roman" w:cs="Times New Roman"/>
          <w:sz w:val="28"/>
          <w:szCs w:val="28"/>
          <w:lang w:eastAsia="ru-RU"/>
        </w:rPr>
        <w:br/>
        <w:t>Безопасность. Убедитесь, что ни один из предметов не может травмировать ребенка при ощупывании.</w:t>
      </w:r>
    </w:p>
    <w:sectPr w:rsidR="00B56AA3" w:rsidRPr="00955506" w:rsidSect="00E30051">
      <w:pgSz w:w="11906" w:h="16838"/>
      <w:pgMar w:top="1134" w:right="850" w:bottom="1134" w:left="1701" w:header="708" w:footer="708" w:gutter="0"/>
      <w:pgBorders w:offsetFrom="page">
        <w:top w:val="double" w:sz="4" w:space="24" w:color="00B0F0"/>
        <w:left w:val="double" w:sz="4" w:space="24" w:color="00B0F0"/>
        <w:bottom w:val="double" w:sz="4" w:space="24" w:color="00B0F0"/>
        <w:right w:val="double" w:sz="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A0"/>
    <w:rsid w:val="00955506"/>
    <w:rsid w:val="00B56AA3"/>
    <w:rsid w:val="00E30051"/>
    <w:rsid w:val="00F23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6483">
      <w:bodyDiv w:val="1"/>
      <w:marLeft w:val="0"/>
      <w:marRight w:val="0"/>
      <w:marTop w:val="0"/>
      <w:marBottom w:val="0"/>
      <w:divBdr>
        <w:top w:val="none" w:sz="0" w:space="0" w:color="auto"/>
        <w:left w:val="none" w:sz="0" w:space="0" w:color="auto"/>
        <w:bottom w:val="none" w:sz="0" w:space="0" w:color="auto"/>
        <w:right w:val="none" w:sz="0" w:space="0" w:color="auto"/>
      </w:divBdr>
      <w:divsChild>
        <w:div w:id="570770150">
          <w:marLeft w:val="0"/>
          <w:marRight w:val="0"/>
          <w:marTop w:val="0"/>
          <w:marBottom w:val="0"/>
          <w:divBdr>
            <w:top w:val="none" w:sz="0" w:space="0" w:color="auto"/>
            <w:left w:val="none" w:sz="0" w:space="0" w:color="auto"/>
            <w:bottom w:val="none" w:sz="0" w:space="0" w:color="auto"/>
            <w:right w:val="none" w:sz="0" w:space="0" w:color="auto"/>
          </w:divBdr>
          <w:divsChild>
            <w:div w:id="937755646">
              <w:marLeft w:val="0"/>
              <w:marRight w:val="0"/>
              <w:marTop w:val="100"/>
              <w:marBottom w:val="100"/>
              <w:divBdr>
                <w:top w:val="none" w:sz="0" w:space="0" w:color="auto"/>
                <w:left w:val="none" w:sz="0" w:space="0" w:color="auto"/>
                <w:bottom w:val="none" w:sz="0" w:space="0" w:color="auto"/>
                <w:right w:val="none" w:sz="0" w:space="0" w:color="auto"/>
              </w:divBdr>
              <w:divsChild>
                <w:div w:id="924924600">
                  <w:marLeft w:val="0"/>
                  <w:marRight w:val="0"/>
                  <w:marTop w:val="0"/>
                  <w:marBottom w:val="0"/>
                  <w:divBdr>
                    <w:top w:val="none" w:sz="0" w:space="0" w:color="auto"/>
                    <w:left w:val="none" w:sz="0" w:space="0" w:color="auto"/>
                    <w:bottom w:val="none" w:sz="0" w:space="0" w:color="auto"/>
                    <w:right w:val="none" w:sz="0" w:space="0" w:color="auto"/>
                  </w:divBdr>
                  <w:divsChild>
                    <w:div w:id="651493954">
                      <w:marLeft w:val="0"/>
                      <w:marRight w:val="0"/>
                      <w:marTop w:val="0"/>
                      <w:marBottom w:val="0"/>
                      <w:divBdr>
                        <w:top w:val="none" w:sz="0" w:space="0" w:color="auto"/>
                        <w:left w:val="none" w:sz="0" w:space="0" w:color="auto"/>
                        <w:bottom w:val="none" w:sz="0" w:space="0" w:color="auto"/>
                        <w:right w:val="none" w:sz="0" w:space="0" w:color="auto"/>
                      </w:divBdr>
                      <w:divsChild>
                        <w:div w:id="892496708">
                          <w:marLeft w:val="0"/>
                          <w:marRight w:val="0"/>
                          <w:marTop w:val="0"/>
                          <w:marBottom w:val="0"/>
                          <w:divBdr>
                            <w:top w:val="none" w:sz="0" w:space="0" w:color="auto"/>
                            <w:left w:val="none" w:sz="0" w:space="0" w:color="auto"/>
                            <w:bottom w:val="none" w:sz="0" w:space="0" w:color="auto"/>
                            <w:right w:val="none" w:sz="0" w:space="0" w:color="auto"/>
                          </w:divBdr>
                          <w:divsChild>
                            <w:div w:id="1948274111">
                              <w:marLeft w:val="0"/>
                              <w:marRight w:val="0"/>
                              <w:marTop w:val="0"/>
                              <w:marBottom w:val="0"/>
                              <w:divBdr>
                                <w:top w:val="none" w:sz="0" w:space="0" w:color="auto"/>
                                <w:left w:val="none" w:sz="0" w:space="0" w:color="auto"/>
                                <w:bottom w:val="none" w:sz="0" w:space="0" w:color="auto"/>
                                <w:right w:val="none" w:sz="0" w:space="0" w:color="auto"/>
                              </w:divBdr>
                              <w:divsChild>
                                <w:div w:id="930549987">
                                  <w:marLeft w:val="0"/>
                                  <w:marRight w:val="0"/>
                                  <w:marTop w:val="0"/>
                                  <w:marBottom w:val="375"/>
                                  <w:divBdr>
                                    <w:top w:val="none" w:sz="0" w:space="0" w:color="auto"/>
                                    <w:left w:val="none" w:sz="0" w:space="0" w:color="auto"/>
                                    <w:bottom w:val="none" w:sz="0" w:space="0" w:color="auto"/>
                                    <w:right w:val="none" w:sz="0" w:space="0" w:color="auto"/>
                                  </w:divBdr>
                                  <w:divsChild>
                                    <w:div w:id="1665236288">
                                      <w:marLeft w:val="0"/>
                                      <w:marRight w:val="0"/>
                                      <w:marTop w:val="15"/>
                                      <w:marBottom w:val="225"/>
                                      <w:divBdr>
                                        <w:top w:val="none" w:sz="0" w:space="0" w:color="auto"/>
                                        <w:left w:val="none" w:sz="0" w:space="0" w:color="auto"/>
                                        <w:bottom w:val="none" w:sz="0" w:space="0" w:color="auto"/>
                                        <w:right w:val="none" w:sz="0" w:space="0" w:color="auto"/>
                                      </w:divBdr>
                                      <w:divsChild>
                                        <w:div w:id="581723958">
                                          <w:marLeft w:val="0"/>
                                          <w:marRight w:val="0"/>
                                          <w:marTop w:val="150"/>
                                          <w:marBottom w:val="150"/>
                                          <w:divBdr>
                                            <w:top w:val="none" w:sz="0" w:space="0" w:color="auto"/>
                                            <w:left w:val="none" w:sz="0" w:space="0" w:color="auto"/>
                                            <w:bottom w:val="none" w:sz="0" w:space="0" w:color="auto"/>
                                            <w:right w:val="none" w:sz="0" w:space="0" w:color="auto"/>
                                          </w:divBdr>
                                        </w:div>
                                        <w:div w:id="9088050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d-kopilka.ru/roditeljam/igry-na-razvitie-logicheskogo-myshlenija-u-detei-1-2-le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1986</Words>
  <Characters>11325</Characters>
  <Application>Microsoft Office Word</Application>
  <DocSecurity>0</DocSecurity>
  <Lines>94</Lines>
  <Paragraphs>26</Paragraphs>
  <ScaleCrop>false</ScaleCrop>
  <Company>diakov.net</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5</cp:revision>
  <dcterms:created xsi:type="dcterms:W3CDTF">2019-03-14T08:49:00Z</dcterms:created>
  <dcterms:modified xsi:type="dcterms:W3CDTF">2020-04-27T12:37:00Z</dcterms:modified>
</cp:coreProperties>
</file>