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9572" w14:textId="77777777" w:rsidR="00B0490D" w:rsidRPr="006B256D" w:rsidRDefault="00B0490D" w:rsidP="00B049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56D">
        <w:rPr>
          <w:rFonts w:ascii="Times New Roman" w:hAnsi="Times New Roman"/>
          <w:b/>
          <w:sz w:val="32"/>
          <w:szCs w:val="32"/>
        </w:rPr>
        <w:t xml:space="preserve">Занятия </w:t>
      </w:r>
      <w:proofErr w:type="gramStart"/>
      <w:r w:rsidRPr="006B256D">
        <w:rPr>
          <w:rFonts w:ascii="Times New Roman" w:hAnsi="Times New Roman"/>
          <w:b/>
          <w:sz w:val="32"/>
          <w:szCs w:val="32"/>
        </w:rPr>
        <w:t>4  «</w:t>
      </w:r>
      <w:proofErr w:type="gramEnd"/>
      <w:r w:rsidRPr="006B256D">
        <w:rPr>
          <w:rFonts w:ascii="Times New Roman" w:hAnsi="Times New Roman"/>
          <w:b/>
          <w:sz w:val="32"/>
          <w:szCs w:val="32"/>
        </w:rPr>
        <w:t>В тереме расписном живу, всех гостей приглашу»</w:t>
      </w:r>
    </w:p>
    <w:p w14:paraId="32B0E851" w14:textId="77777777" w:rsidR="00B0490D" w:rsidRPr="00D24429" w:rsidRDefault="00B0490D" w:rsidP="00B0490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4429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D24429">
        <w:rPr>
          <w:rFonts w:ascii="Times New Roman" w:hAnsi="Times New Roman"/>
          <w:sz w:val="24"/>
          <w:szCs w:val="24"/>
        </w:rPr>
        <w:t>Маятникова</w:t>
      </w:r>
      <w:proofErr w:type="spellEnd"/>
      <w:r w:rsidRPr="00D24429">
        <w:rPr>
          <w:rFonts w:ascii="Times New Roman" w:hAnsi="Times New Roman"/>
          <w:sz w:val="24"/>
          <w:szCs w:val="24"/>
        </w:rPr>
        <w:t xml:space="preserve"> Юлия Николаевна, воспитатель.</w:t>
      </w:r>
    </w:p>
    <w:p w14:paraId="47CD4437" w14:textId="77777777" w:rsidR="00B0490D" w:rsidRPr="005D0A45" w:rsidRDefault="00B0490D" w:rsidP="00B049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8BED530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Цель</w:t>
      </w:r>
      <w:r w:rsidRPr="005D0A45">
        <w:rPr>
          <w:rFonts w:ascii="Times New Roman" w:hAnsi="Times New Roman"/>
          <w:sz w:val="28"/>
          <w:szCs w:val="28"/>
        </w:rPr>
        <w:t>: обучение детей основам русского гостеприимства.</w:t>
      </w:r>
    </w:p>
    <w:p w14:paraId="3C0558CC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342C5317" w14:textId="77777777" w:rsidR="00B0490D" w:rsidRPr="005D0A45" w:rsidRDefault="00B0490D" w:rsidP="00B049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bCs/>
          <w:sz w:val="28"/>
          <w:szCs w:val="28"/>
        </w:rPr>
        <w:t>Воспитательные:</w:t>
      </w:r>
    </w:p>
    <w:p w14:paraId="237C700D" w14:textId="77777777" w:rsidR="00B0490D" w:rsidRPr="005D0A45" w:rsidRDefault="00B0490D" w:rsidP="00B0490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Воспитывать культуру поведения, доброжелательность во взаимоотношениях детей. </w:t>
      </w:r>
    </w:p>
    <w:p w14:paraId="77E35C44" w14:textId="77777777" w:rsidR="00B0490D" w:rsidRPr="005D0A45" w:rsidRDefault="00B0490D" w:rsidP="00B0490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>Умение приглашать в гости, принимать гостей.</w:t>
      </w:r>
    </w:p>
    <w:p w14:paraId="685789B9" w14:textId="77777777" w:rsidR="00B0490D" w:rsidRPr="005D0A45" w:rsidRDefault="00B0490D" w:rsidP="00B0490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Воспитывать интерес к истории своего народа.</w:t>
      </w:r>
    </w:p>
    <w:p w14:paraId="014B6324" w14:textId="77777777" w:rsidR="00B0490D" w:rsidRPr="005D0A45" w:rsidRDefault="00B0490D" w:rsidP="00B0490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sz w:val="28"/>
          <w:szCs w:val="28"/>
        </w:rPr>
        <w:t>2) Развивающие:</w:t>
      </w:r>
    </w:p>
    <w:p w14:paraId="442702E4" w14:textId="77777777" w:rsidR="00B0490D" w:rsidRPr="005D0A45" w:rsidRDefault="00B0490D" w:rsidP="00B049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Развивать интерес к истории своего народа, его традициям. </w:t>
      </w:r>
    </w:p>
    <w:p w14:paraId="27A6C21E" w14:textId="77777777" w:rsidR="00B0490D" w:rsidRPr="005D0A45" w:rsidRDefault="00B0490D" w:rsidP="00B049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Развивать устную речь, обогащать словарный запас.</w:t>
      </w:r>
    </w:p>
    <w:p w14:paraId="4371BD4F" w14:textId="77777777" w:rsidR="00B0490D" w:rsidRPr="005D0A45" w:rsidRDefault="00B0490D" w:rsidP="00B0490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sz w:val="28"/>
          <w:szCs w:val="28"/>
        </w:rPr>
        <w:t>3</w:t>
      </w:r>
      <w:r w:rsidRPr="005D0A45">
        <w:rPr>
          <w:sz w:val="28"/>
          <w:szCs w:val="28"/>
        </w:rPr>
        <w:t xml:space="preserve">) </w:t>
      </w:r>
      <w:r w:rsidRPr="005D0A45">
        <w:rPr>
          <w:b/>
          <w:sz w:val="28"/>
          <w:szCs w:val="28"/>
        </w:rPr>
        <w:t>Обучающие:</w:t>
      </w:r>
    </w:p>
    <w:p w14:paraId="7D785351" w14:textId="77777777" w:rsidR="00B0490D" w:rsidRPr="005D0A45" w:rsidRDefault="00B0490D" w:rsidP="00B049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>Познакомить с составляющими компонентами гостеприимства, народными традициями, обычаями.</w:t>
      </w:r>
    </w:p>
    <w:p w14:paraId="0C213F8B" w14:textId="77777777" w:rsidR="00B0490D" w:rsidRPr="005D0A45" w:rsidRDefault="00B0490D" w:rsidP="00B049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Дать представление об устройстве дома.</w:t>
      </w:r>
    </w:p>
    <w:p w14:paraId="728F675F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</w:p>
    <w:p w14:paraId="027DAA57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Демонстрационный:</w:t>
      </w:r>
      <w:r w:rsidRPr="005D0A45">
        <w:rPr>
          <w:rFonts w:ascii="Times New Roman" w:hAnsi="Times New Roman"/>
          <w:sz w:val="28"/>
          <w:szCs w:val="28"/>
        </w:rPr>
        <w:t xml:space="preserve"> магнитофон, презентация, рушник, каравай, соль, мольберт.</w:t>
      </w:r>
    </w:p>
    <w:p w14:paraId="29FC84C7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Раздаточный:</w:t>
      </w:r>
      <w:r w:rsidRPr="005D0A45">
        <w:rPr>
          <w:rFonts w:ascii="Times New Roman" w:hAnsi="Times New Roman"/>
          <w:sz w:val="28"/>
          <w:szCs w:val="28"/>
        </w:rPr>
        <w:t xml:space="preserve"> листы бумаги, геометрические фигуры.</w:t>
      </w:r>
    </w:p>
    <w:p w14:paraId="577E9079" w14:textId="77777777" w:rsidR="00B0490D" w:rsidRDefault="00B0490D" w:rsidP="00B04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795C0F" w14:textId="77777777" w:rsidR="00B0490D" w:rsidRPr="005D0A45" w:rsidRDefault="00B0490D" w:rsidP="00B04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Ход занятия.</w:t>
      </w:r>
    </w:p>
    <w:p w14:paraId="23CD66B8" w14:textId="77777777" w:rsidR="00B0490D" w:rsidRPr="005D0A45" w:rsidRDefault="00B0490D" w:rsidP="00B049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Организационно-мотивационный этап</w:t>
      </w:r>
    </w:p>
    <w:p w14:paraId="19EA6E52" w14:textId="77777777" w:rsidR="00B0490D" w:rsidRPr="00D24429" w:rsidRDefault="00B0490D" w:rsidP="00B0490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t>Звучит первый куплет русской народной песни «Ах, вы сени, мои сени».</w:t>
      </w:r>
    </w:p>
    <w:p w14:paraId="51971296" w14:textId="77777777" w:rsidR="00B0490D" w:rsidRPr="00D24429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4429">
        <w:rPr>
          <w:rFonts w:ascii="Times New Roman" w:hAnsi="Times New Roman"/>
          <w:b/>
          <w:sz w:val="28"/>
          <w:szCs w:val="28"/>
        </w:rPr>
        <w:t xml:space="preserve">Хозяйка: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77"/>
      </w:tblGrid>
      <w:tr w:rsidR="00B0490D" w:rsidRPr="005D0A45" w14:paraId="3590ED74" w14:textId="77777777" w:rsidTr="00F6355C">
        <w:trPr>
          <w:trHeight w:val="2838"/>
        </w:trPr>
        <w:tc>
          <w:tcPr>
            <w:tcW w:w="7777" w:type="dxa"/>
          </w:tcPr>
          <w:p w14:paraId="2BB0D351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Если мы хотим кого-то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Встретить с честью и почетом,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Встретить щедро, от души,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уважением большим,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То гостей мы всех встречаем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Круглым, пышным караваем.</w:t>
            </w:r>
          </w:p>
          <w:p w14:paraId="39A7A790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D410AF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Он на блюде расписном,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белоснежным рушником,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караваем соль подносим,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5D0A45">
              <w:rPr>
                <w:rFonts w:ascii="Times New Roman" w:hAnsi="Times New Roman"/>
                <w:sz w:val="28"/>
                <w:szCs w:val="28"/>
              </w:rPr>
              <w:t>Поклонясь</w:t>
            </w:r>
            <w:proofErr w:type="spellEnd"/>
            <w:r w:rsidRPr="005D0A45">
              <w:rPr>
                <w:rFonts w:ascii="Times New Roman" w:hAnsi="Times New Roman"/>
                <w:sz w:val="28"/>
                <w:szCs w:val="28"/>
              </w:rPr>
              <w:t>, отведать просим!</w:t>
            </w:r>
          </w:p>
        </w:tc>
      </w:tr>
      <w:tr w:rsidR="00B0490D" w:rsidRPr="005D0A45" w14:paraId="5370AA52" w14:textId="77777777" w:rsidTr="00F6355C">
        <w:trPr>
          <w:trHeight w:val="293"/>
        </w:trPr>
        <w:tc>
          <w:tcPr>
            <w:tcW w:w="7777" w:type="dxa"/>
          </w:tcPr>
          <w:p w14:paraId="13F259EE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42E1BC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Проходите, гости дорогие, отведайте нашего угощения!</w:t>
      </w:r>
    </w:p>
    <w:p w14:paraId="34DAA9E3" w14:textId="77777777" w:rsidR="00B0490D" w:rsidRPr="00D24429" w:rsidRDefault="00B0490D" w:rsidP="00B0490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t>(Воспитатель показывает, как нужно пробовать хлеб, дети отламывают по небольшому кусочку каравая и опускают в соль).</w:t>
      </w:r>
    </w:p>
    <w:p w14:paraId="43B432F8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теперь присаживайтесь. Будем вас развлекать, да всякую мудрость рассказывать.</w:t>
      </w:r>
    </w:p>
    <w:p w14:paraId="73143533" w14:textId="77777777" w:rsidR="00B0490D" w:rsidRPr="00D24429" w:rsidRDefault="00B0490D" w:rsidP="00B0490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lastRenderedPageBreak/>
        <w:t>(Дети садятся на стулья перед экраном).</w:t>
      </w:r>
    </w:p>
    <w:p w14:paraId="6949CEF3" w14:textId="77777777" w:rsidR="00B0490D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F952FFF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2) Основной этап</w:t>
      </w:r>
    </w:p>
    <w:p w14:paraId="295F1CCF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1</w:t>
      </w:r>
      <w:r w:rsidRPr="005D0A45">
        <w:rPr>
          <w:rFonts w:ascii="Times New Roman" w:hAnsi="Times New Roman"/>
          <w:sz w:val="28"/>
          <w:szCs w:val="28"/>
        </w:rPr>
        <w:t>. «Приглашение»</w:t>
      </w:r>
    </w:p>
    <w:p w14:paraId="40E0FC81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вы знаете, что гостей на Руси зазывали подолгу. В гости звали уважительно, с особым почтением и радушием. «Милости просим!» — такие слова говорили и кланялись низко. Желанных гостей буквально зазывали к себе в дом. Такое обращение показывало, что гостям в этом доме будет оказан радушный прием.</w:t>
      </w:r>
    </w:p>
    <w:p w14:paraId="1243A966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 - Как вы думаете, как встречали гостей? (ответы детей)</w:t>
      </w:r>
    </w:p>
    <w:p w14:paraId="48C65AF0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Кланялись. Здоровались. Угощали хлебом.</w:t>
      </w:r>
    </w:p>
    <w:p w14:paraId="7C9B7B75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2</w:t>
      </w:r>
      <w:r w:rsidRPr="005D0A45">
        <w:rPr>
          <w:rFonts w:ascii="Times New Roman" w:hAnsi="Times New Roman"/>
          <w:sz w:val="28"/>
          <w:szCs w:val="28"/>
        </w:rPr>
        <w:t>. «Встреча гостей»</w:t>
      </w:r>
    </w:p>
    <w:p w14:paraId="73DC2246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Хлеб-соль гостям подносила хозяйка дома. Она кланялась в пояс и приветствовала их самыми ласковыми и уважительными словами: «Заходите, дорогие гости! Просим!» Гость должен был съесть кусочек хлеба, обмакнув его слегка в солонку. Затем он приветствовал и целовал радушную хозяюшку. После чего, гости и хозяева снова обменивались поклонами. Так выглядел обряд целования, после которого гостей приглашали в дом.</w:t>
      </w:r>
    </w:p>
    <w:p w14:paraId="5F1BD17C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В будние дни изба выглядела довольно скромно. В ней не было ничего лишнего: стол стоял без скатерти, стены без украшений. В праздничный день изба преображалась: стол выдвигался на середину, накрывался скатертью, на полки выставлялась праздничная утварь. В доме к приходу гостей было все чисто убрано, полы намыты, посланы половики, развешаны вышитые рушники.</w:t>
      </w:r>
    </w:p>
    <w:p w14:paraId="49407E34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Мы с вами сейчас побудем хозяевами и украсим рушники к приходу гостей.</w:t>
      </w:r>
    </w:p>
    <w:p w14:paraId="4A3669E8" w14:textId="77777777" w:rsidR="00B0490D" w:rsidRPr="00D24429" w:rsidRDefault="00B0490D" w:rsidP="00B0490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429">
        <w:rPr>
          <w:rFonts w:ascii="Times New Roman" w:hAnsi="Times New Roman"/>
          <w:b/>
          <w:bCs/>
          <w:sz w:val="28"/>
          <w:szCs w:val="28"/>
        </w:rPr>
        <w:t>Игра «Украсим рушник»</w:t>
      </w:r>
    </w:p>
    <w:p w14:paraId="2489BB08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Мы разделимся на 4 группы. На столах чистые листы бумаги – это ткань рушника. Вы должны её украсить. Берите геометрические фигуры и придумайте свой узор</w:t>
      </w:r>
    </w:p>
    <w:p w14:paraId="52D8DBE6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3</w:t>
      </w:r>
      <w:r w:rsidRPr="005D0A45">
        <w:rPr>
          <w:rFonts w:ascii="Times New Roman" w:hAnsi="Times New Roman"/>
          <w:sz w:val="28"/>
          <w:szCs w:val="28"/>
        </w:rPr>
        <w:t>. «Рушник»</w:t>
      </w:r>
    </w:p>
    <w:p w14:paraId="6478F705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Молодцы! Постарались. Украсили наш дом.</w:t>
      </w:r>
    </w:p>
    <w:p w14:paraId="0FA96D4F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4</w:t>
      </w:r>
      <w:r w:rsidRPr="005D0A45">
        <w:rPr>
          <w:rFonts w:ascii="Times New Roman" w:hAnsi="Times New Roman"/>
          <w:sz w:val="28"/>
          <w:szCs w:val="28"/>
        </w:rPr>
        <w:t>: «Красный угол»</w:t>
      </w:r>
    </w:p>
    <w:p w14:paraId="71D33827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hAnsi="Times New Roman"/>
          <w:sz w:val="28"/>
          <w:szCs w:val="28"/>
        </w:rPr>
        <w:t xml:space="preserve">- </w:t>
      </w: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радушной встречи гостей приглашали в дом и усаживали на самом почетном месте – в красном углу. Такое название имел левый угол от печи – это было самое светлое и красиво убранное место в доме, где стояли иконы. </w:t>
      </w:r>
      <w:r w:rsidRPr="005D0A45">
        <w:rPr>
          <w:rFonts w:ascii="Times New Roman" w:hAnsi="Times New Roman"/>
          <w:bCs/>
          <w:sz w:val="28"/>
          <w:szCs w:val="28"/>
        </w:rPr>
        <w:t xml:space="preserve"> </w:t>
      </w:r>
      <w:r w:rsidRPr="005D0A45">
        <w:rPr>
          <w:rFonts w:ascii="Times New Roman" w:hAnsi="Times New Roman"/>
          <w:sz w:val="28"/>
          <w:szCs w:val="28"/>
        </w:rPr>
        <w:t>За столом собиралась вся семья. У каждого было свое место. За столом нельзя было громко разговаривать, смеяться, стучать по столу. Хозяин дома во время семейной трапезы сидел под образами,</w:t>
      </w: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свадебного застолья тут располагались молодожёны. Если же в доме ждали гостей, то почетное место в красном углу оставляли за ними.</w:t>
      </w:r>
    </w:p>
    <w:p w14:paraId="4F1E22CF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Почему почётное место для гостей называли – красный угол (ответы детей)</w:t>
      </w:r>
    </w:p>
    <w:p w14:paraId="522A35BE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 - Самое красивое место. Украшали его специально. Самое светлое место в доме. </w:t>
      </w:r>
    </w:p>
    <w:p w14:paraId="385C8BFF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5</w:t>
      </w:r>
      <w:r w:rsidRPr="005D0A45">
        <w:rPr>
          <w:rFonts w:ascii="Times New Roman" w:hAnsi="Times New Roman"/>
          <w:sz w:val="28"/>
          <w:szCs w:val="28"/>
        </w:rPr>
        <w:t>: «Пир горой»</w:t>
      </w:r>
    </w:p>
    <w:p w14:paraId="51738489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Угощение на Руси готовилось богатое, разнообразное и обильное. Например, на княжеских пирах могло быть до 500 перемен блюд. Хозяева старались, чтобы столы чуть ли не ломились под тяжестью угощения. Это был еще один способ показать гостю свое почтение. Подавали пироги с разной начинкой, мясные блюда и </w:t>
      </w:r>
      <w:proofErr w:type="gramStart"/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запечённую птицу («жаркое»)</w:t>
      </w:r>
      <w:proofErr w:type="gramEnd"/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и рыбу. Затем следовала перемена блюд. Хозяйка угощала супами. </w:t>
      </w:r>
    </w:p>
    <w:p w14:paraId="57B05FDF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Затем гости отдыхали от обильной трапезы, общались, обменивались шутками-прибаутками. Вот и мы с вами обменяемся шутками-прибаутками.</w:t>
      </w:r>
    </w:p>
    <w:p w14:paraId="245AE1A1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1 и 2: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2819"/>
      </w:tblGrid>
      <w:tr w:rsidR="00B0490D" w:rsidRPr="005D0A45" w14:paraId="6B35E1AA" w14:textId="77777777" w:rsidTr="00F6355C">
        <w:trPr>
          <w:trHeight w:val="1134"/>
        </w:trPr>
        <w:tc>
          <w:tcPr>
            <w:tcW w:w="2819" w:type="dxa"/>
          </w:tcPr>
          <w:p w14:paraId="4D8E9B61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- Где ты, брат Иван?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- А что делаешь?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- А Пётр что делает? </w:t>
            </w:r>
          </w:p>
        </w:tc>
        <w:tc>
          <w:tcPr>
            <w:tcW w:w="2819" w:type="dxa"/>
          </w:tcPr>
          <w:p w14:paraId="72EBB36C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В горнице.</w:t>
            </w:r>
          </w:p>
          <w:p w14:paraId="574F389C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 - Помогаю Петру.</w:t>
            </w:r>
          </w:p>
          <w:p w14:paraId="153B949D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Да на печи лежит.</w:t>
            </w:r>
          </w:p>
          <w:p w14:paraId="29C0F9A4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1F35D7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3 и 4: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B0490D" w:rsidRPr="005D0A45" w14:paraId="048DCF4D" w14:textId="77777777" w:rsidTr="00F6355C">
        <w:trPr>
          <w:trHeight w:val="1570"/>
        </w:trPr>
        <w:tc>
          <w:tcPr>
            <w:tcW w:w="3744" w:type="dxa"/>
          </w:tcPr>
          <w:p w14:paraId="01612EFC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Ножки, ножки, где вы были?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Что вы, ручки, работали?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А вы, глазки, помогали?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744" w:type="dxa"/>
          </w:tcPr>
          <w:p w14:paraId="08541DAB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За грибами в лес ходили.</w:t>
            </w:r>
          </w:p>
          <w:p w14:paraId="1E02CB5E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Мы грибочки собирали.</w:t>
            </w:r>
          </w:p>
          <w:p w14:paraId="6C40947F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Мы искали и смотрели, все пенёчки оглядели.</w:t>
            </w:r>
          </w:p>
        </w:tc>
      </w:tr>
    </w:tbl>
    <w:p w14:paraId="4F568248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5 и 6: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373"/>
      </w:tblGrid>
      <w:tr w:rsidR="00B0490D" w:rsidRPr="005D0A45" w14:paraId="5AA09E0D" w14:textId="77777777" w:rsidTr="00F6355C">
        <w:trPr>
          <w:trHeight w:val="1429"/>
        </w:trPr>
        <w:tc>
          <w:tcPr>
            <w:tcW w:w="3073" w:type="dxa"/>
          </w:tcPr>
          <w:p w14:paraId="44D0DEAB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D0A45">
              <w:rPr>
                <w:rFonts w:ascii="Times New Roman" w:hAnsi="Times New Roman"/>
                <w:sz w:val="28"/>
                <w:szCs w:val="28"/>
              </w:rPr>
              <w:t xml:space="preserve">уда, Фома, едешь? </w:t>
            </w:r>
          </w:p>
          <w:p w14:paraId="1BFB3026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Куда погоняешь?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На что тебе сено?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. На что тебе коровки?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А зачем молоко?</w:t>
            </w:r>
          </w:p>
          <w:p w14:paraId="0E72D61C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8C9B67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3B32B734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Еду сено косить.</w:t>
            </w:r>
          </w:p>
          <w:p w14:paraId="23AB183D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5CDA789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Коровок кормить</w:t>
            </w:r>
          </w:p>
          <w:p w14:paraId="6DA128A1" w14:textId="77777777" w:rsidR="00B0490D" w:rsidRPr="005D0A45" w:rsidRDefault="00B0490D" w:rsidP="00F635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- Молоко доить.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- Деток поить.</w:t>
            </w:r>
          </w:p>
        </w:tc>
      </w:tr>
    </w:tbl>
    <w:p w14:paraId="5EDC3269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7 и 8: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4822"/>
        <w:gridCol w:w="4823"/>
      </w:tblGrid>
      <w:tr w:rsidR="00B0490D" w:rsidRPr="005D0A45" w14:paraId="34864564" w14:textId="77777777" w:rsidTr="00F6355C">
        <w:trPr>
          <w:trHeight w:val="1165"/>
        </w:trPr>
        <w:tc>
          <w:tcPr>
            <w:tcW w:w="4822" w:type="dxa"/>
          </w:tcPr>
          <w:p w14:paraId="4086D03E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Маленькая девочка, скажи, где ты была?</w:t>
            </w:r>
          </w:p>
          <w:p w14:paraId="0EEFBC29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ты пила у бабушки?</w:t>
            </w:r>
          </w:p>
          <w:p w14:paraId="1E121802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ты сказала бабушке?</w:t>
            </w:r>
          </w:p>
          <w:p w14:paraId="372FD786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</w:tcPr>
          <w:p w14:paraId="416BFE81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Была у старой бабушки на том конце села.</w:t>
            </w:r>
          </w:p>
          <w:p w14:paraId="670F77FF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Пила с вареньем чай.</w:t>
            </w:r>
          </w:p>
          <w:p w14:paraId="577B695F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«Спасибо» и «прощай».</w:t>
            </w:r>
          </w:p>
        </w:tc>
      </w:tr>
    </w:tbl>
    <w:p w14:paraId="1E20EC0A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В конце застолья угощали гостей сладостями. Какими? (ответы детей).</w:t>
      </w:r>
    </w:p>
    <w:p w14:paraId="700C05E2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6</w:t>
      </w:r>
      <w:r w:rsidRPr="005D0A45">
        <w:rPr>
          <w:rFonts w:ascii="Times New Roman" w:hAnsi="Times New Roman"/>
          <w:sz w:val="28"/>
          <w:szCs w:val="28"/>
        </w:rPr>
        <w:t>: «Сладкие угощения»</w:t>
      </w:r>
    </w:p>
    <w:p w14:paraId="184AAF88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Вы правы. И пироги были сладкие и бублики, леденцы да мёд. Не зря на Руси говорили: «Пир – радость, на уста – сладость».</w:t>
      </w:r>
      <w:r w:rsidRPr="005D0A45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043CB4C6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5D0A45">
        <w:rPr>
          <w:rFonts w:ascii="Times New Roman" w:hAnsi="Times New Roman"/>
          <w:sz w:val="28"/>
          <w:szCs w:val="28"/>
        </w:rPr>
        <w:t>А вот послушайте русские поговорки о гостеприимстве.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0490D" w:rsidRPr="005D0A45" w14:paraId="2F93FFE1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7EFC488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«Без обеда не красна беседа»</w:t>
            </w:r>
          </w:p>
          <w:p w14:paraId="34535C84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«Что есть в печи, все на стол мечи»</w:t>
            </w:r>
          </w:p>
          <w:p w14:paraId="7D10F5E3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«Умел в гости звать, умей и угощать»</w:t>
            </w:r>
          </w:p>
          <w:p w14:paraId="0EB5FFAD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«В чужом доме не будь приметлив, а будь приветлив»</w:t>
            </w:r>
          </w:p>
          <w:p w14:paraId="771E4D36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«Добрый гость всегда впору»</w:t>
            </w:r>
          </w:p>
          <w:p w14:paraId="608507C0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«Гостю щей не жалей, а погуще лей»</w:t>
            </w:r>
          </w:p>
          <w:p w14:paraId="6A8749C2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«Где слова привета, там улыбка для ответа»</w:t>
            </w:r>
          </w:p>
          <w:p w14:paraId="63257EBA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lastRenderedPageBreak/>
              <w:t>«Не дорог обед, - дорог привет»</w:t>
            </w:r>
          </w:p>
          <w:p w14:paraId="307B8AF3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«От учтивых слов язык не отсохнет»</w:t>
            </w:r>
          </w:p>
          <w:p w14:paraId="0E8E5CE7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«Хороший гость дому радость»</w:t>
            </w:r>
          </w:p>
          <w:p w14:paraId="068ECE7B" w14:textId="77777777" w:rsidR="00B0490D" w:rsidRPr="005D0A45" w:rsidRDefault="00B0490D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«Чем богаты, тем и рады»</w:t>
            </w:r>
          </w:p>
        </w:tc>
      </w:tr>
      <w:tr w:rsidR="00B0490D" w:rsidRPr="005D0A45" w14:paraId="412444CE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BCC213F" w14:textId="77777777" w:rsidR="00B0490D" w:rsidRPr="005D0A45" w:rsidRDefault="00B0490D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770614A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А после гости в пляс пускались, да отдыхать отправлялись, в баньке парились. И мы с вами не будем отставать. Вставайте в хоровод, да пляс весёлый начинайте.</w:t>
      </w:r>
    </w:p>
    <w:p w14:paraId="1D510E2E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(Звучит русская народная песня «Калинка-малинка», дети повторяют движения за педагогом).</w:t>
      </w:r>
    </w:p>
    <w:p w14:paraId="4999BA53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Теперь пора нам узнать, как прощались на Руси. Проводы гостей тоже сопровождались определёнными традициями. Перед уходом принято было посидеть на дорожку. Провожая гостей, хозяева давали им с собой в дорогу какие-либо угощения и желали доброго пути. Праздник закончился, хозяева устали, а гости медлят не уходят. Как быть?</w:t>
      </w:r>
    </w:p>
    <w:p w14:paraId="298DE429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Проводить гостей – тоже русское гостеприимство. В старые времена на прощание гостям раздавали пряники «</w:t>
      </w:r>
      <w:proofErr w:type="spellStart"/>
      <w:r w:rsidRPr="005D0A45">
        <w:rPr>
          <w:rFonts w:ascii="Times New Roman" w:hAnsi="Times New Roman"/>
          <w:sz w:val="28"/>
          <w:szCs w:val="28"/>
        </w:rPr>
        <w:t>Разгоняи</w:t>
      </w:r>
      <w:proofErr w:type="spellEnd"/>
      <w:r w:rsidRPr="005D0A45">
        <w:rPr>
          <w:rFonts w:ascii="Times New Roman" w:hAnsi="Times New Roman"/>
          <w:sz w:val="28"/>
          <w:szCs w:val="28"/>
        </w:rPr>
        <w:t>» или «</w:t>
      </w:r>
      <w:proofErr w:type="spellStart"/>
      <w:r w:rsidRPr="005D0A45">
        <w:rPr>
          <w:rFonts w:ascii="Times New Roman" w:hAnsi="Times New Roman"/>
          <w:sz w:val="28"/>
          <w:szCs w:val="28"/>
        </w:rPr>
        <w:t>Выгонцы</w:t>
      </w:r>
      <w:proofErr w:type="spellEnd"/>
      <w:r w:rsidRPr="005D0A45">
        <w:rPr>
          <w:rFonts w:ascii="Times New Roman" w:hAnsi="Times New Roman"/>
          <w:sz w:val="28"/>
          <w:szCs w:val="28"/>
        </w:rPr>
        <w:t>». Хороши обычаи, не правда ли? И гости разошлись, и обиды на хозяев нет. На прощание гостю всегда говорили «скатертью дорога», что означает - удачно добраться до дома.</w:t>
      </w:r>
    </w:p>
    <w:p w14:paraId="4376C2D9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 В старой Руси дороги не отличались каким-либо обустройством, и ездить по ним было настоящим мучением. Поэтому в след уезжающим гостям говорили: «скатертью дорога», что подразумевало собой пожелание легкого и гладкого, как скатерть, пути.</w:t>
      </w:r>
    </w:p>
    <w:p w14:paraId="3E1DE363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A91DAA" w14:textId="77777777" w:rsidR="00B0490D" w:rsidRPr="005D0A45" w:rsidRDefault="00B0490D" w:rsidP="00B0490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b/>
          <w:sz w:val="28"/>
          <w:szCs w:val="28"/>
          <w:lang w:eastAsia="ru-RU"/>
        </w:rPr>
        <w:t>3)  Оценочно-рефлексивный этап</w:t>
      </w:r>
    </w:p>
    <w:p w14:paraId="41E3CE49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Ребята, а где мы сегодня были в гостях?</w:t>
      </w:r>
    </w:p>
    <w:p w14:paraId="5B6DA3F4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- С каким обычаем мы познакомились поближе? </w:t>
      </w:r>
    </w:p>
    <w:p w14:paraId="1837B4E4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что вам запомнилось больше всего? Какие эпизоды нашего путешествия запали вам в душу?</w:t>
      </w:r>
    </w:p>
    <w:p w14:paraId="2C233BDD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По этим правилам гостеприимства жили в старину, а мы с вами можем также поступать?</w:t>
      </w:r>
    </w:p>
    <w:p w14:paraId="5EBC4721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Как правила гостеприимства нам пригодятся в нашей современной жизни?</w:t>
      </w:r>
    </w:p>
    <w:p w14:paraId="78019F84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Я очень горжусь вами, что вы очень добрые и воспитанные детки! И всегда будете следовать нашим русским традициям! (Ответы детей).</w:t>
      </w:r>
    </w:p>
    <w:p w14:paraId="715185AF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Давайте хором пожелаем всем путникам: «Доброго пути. Скатертью дорога»!</w:t>
      </w:r>
    </w:p>
    <w:p w14:paraId="5F8278CB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B60E514" w14:textId="77777777" w:rsidR="00B0490D" w:rsidRPr="005D0A45" w:rsidRDefault="00B0490D" w:rsidP="00B049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4429">
        <w:rPr>
          <w:rFonts w:ascii="Times New Roman" w:hAnsi="Times New Roman"/>
          <w:b/>
          <w:sz w:val="28"/>
          <w:szCs w:val="28"/>
        </w:rPr>
        <w:t xml:space="preserve">4) </w:t>
      </w:r>
      <w:r w:rsidRPr="005D0A45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3F41083B" w14:textId="77777777" w:rsidR="00B0490D" w:rsidRPr="00D24429" w:rsidRDefault="00B0490D" w:rsidP="00B04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t>О.Л.Князева</w:t>
      </w:r>
      <w:proofErr w:type="spellEnd"/>
      <w:r w:rsidRPr="00D24429">
        <w:rPr>
          <w:sz w:val="28"/>
          <w:szCs w:val="28"/>
        </w:rPr>
        <w:t xml:space="preserve"> «Как жили люди на Руси». Санкт – Петербург, «Детство-Пресс», 1998 – 24 с.</w:t>
      </w:r>
    </w:p>
    <w:p w14:paraId="3CE5A2B7" w14:textId="77777777" w:rsidR="00B0490D" w:rsidRPr="00D24429" w:rsidRDefault="00B0490D" w:rsidP="00B04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t>М.В.Короткова</w:t>
      </w:r>
      <w:proofErr w:type="spellEnd"/>
      <w:r w:rsidRPr="00D24429">
        <w:rPr>
          <w:sz w:val="28"/>
          <w:szCs w:val="28"/>
        </w:rPr>
        <w:t xml:space="preserve"> «Путешествие в историю русского быта». Москва, «Дрофа», 2003 – 256 с.</w:t>
      </w:r>
    </w:p>
    <w:p w14:paraId="50A013CE" w14:textId="77777777" w:rsidR="00B0490D" w:rsidRDefault="00B0490D" w:rsidP="00B04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t>И.Н.Котова</w:t>
      </w:r>
      <w:proofErr w:type="spellEnd"/>
      <w:r w:rsidRPr="00D24429">
        <w:rPr>
          <w:sz w:val="28"/>
          <w:szCs w:val="28"/>
        </w:rPr>
        <w:t xml:space="preserve">, </w:t>
      </w:r>
      <w:proofErr w:type="spellStart"/>
      <w:r w:rsidRPr="00D24429">
        <w:rPr>
          <w:sz w:val="28"/>
          <w:szCs w:val="28"/>
        </w:rPr>
        <w:t>А.С.Котова</w:t>
      </w:r>
      <w:proofErr w:type="spellEnd"/>
      <w:r w:rsidRPr="00D24429">
        <w:rPr>
          <w:sz w:val="28"/>
          <w:szCs w:val="28"/>
        </w:rPr>
        <w:t xml:space="preserve"> «Русские обряды и традиции. Народная кукла». Санкт – Петербург, «Паритет», 2003 – 236 с.</w:t>
      </w:r>
    </w:p>
    <w:p w14:paraId="2824B10F" w14:textId="77777777" w:rsidR="00B0490D" w:rsidRPr="00B14B44" w:rsidRDefault="00B0490D" w:rsidP="00B04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r w:rsidRPr="002057C8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Князева О.Л., </w:t>
      </w:r>
      <w:proofErr w:type="spellStart"/>
      <w:r w:rsidRPr="002057C8">
        <w:rPr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bCs/>
          <w:color w:val="000000"/>
          <w:sz w:val="28"/>
          <w:szCs w:val="28"/>
          <w:shd w:val="clear" w:color="auto" w:fill="FFFFFF"/>
        </w:rPr>
        <w:t xml:space="preserve"> М.Д. Приобщение к истокам </w:t>
      </w:r>
      <w:proofErr w:type="gramStart"/>
      <w:r w:rsidRPr="002057C8">
        <w:rPr>
          <w:bCs/>
          <w:color w:val="000000"/>
          <w:sz w:val="28"/>
          <w:szCs w:val="28"/>
          <w:shd w:val="clear" w:color="auto" w:fill="FFFFFF"/>
        </w:rPr>
        <w:t>русской  народной</w:t>
      </w:r>
      <w:proofErr w:type="gramEnd"/>
      <w:r w:rsidRPr="002057C8">
        <w:rPr>
          <w:bCs/>
          <w:color w:val="000000"/>
          <w:sz w:val="28"/>
          <w:szCs w:val="28"/>
          <w:shd w:val="clear" w:color="auto" w:fill="FFFFFF"/>
        </w:rPr>
        <w:t xml:space="preserve"> культуры: Программа, учебно-методическое пособие /О.Л. Князева, М.Д. </w:t>
      </w:r>
      <w:proofErr w:type="spellStart"/>
      <w:r w:rsidRPr="002057C8">
        <w:rPr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bCs/>
          <w:color w:val="000000"/>
          <w:sz w:val="28"/>
          <w:szCs w:val="28"/>
          <w:shd w:val="clear" w:color="auto" w:fill="FFFFFF"/>
        </w:rPr>
        <w:t>. – СПб.: Детство – Пресс, 2000.</w:t>
      </w:r>
    </w:p>
    <w:p w14:paraId="23796C7D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3FF"/>
    <w:multiLevelType w:val="hybridMultilevel"/>
    <w:tmpl w:val="F3D006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6A3AD5"/>
    <w:multiLevelType w:val="hybridMultilevel"/>
    <w:tmpl w:val="2E2E2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77F3"/>
    <w:multiLevelType w:val="hybridMultilevel"/>
    <w:tmpl w:val="33AA47B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541"/>
    <w:multiLevelType w:val="hybridMultilevel"/>
    <w:tmpl w:val="FE7A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2EDB"/>
    <w:multiLevelType w:val="hybridMultilevel"/>
    <w:tmpl w:val="7B5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B0AA2"/>
    <w:multiLevelType w:val="hybridMultilevel"/>
    <w:tmpl w:val="4516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0D"/>
    <w:rsid w:val="00792D9C"/>
    <w:rsid w:val="00B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0DC"/>
  <w15:chartTrackingRefBased/>
  <w15:docId w15:val="{B064019E-82B8-4403-93B0-916450B2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9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0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2025-06-06T05:44:00Z</dcterms:created>
  <dcterms:modified xsi:type="dcterms:W3CDTF">2025-06-06T05:44:00Z</dcterms:modified>
</cp:coreProperties>
</file>